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FEDC22" w14:textId="060D9D22" w:rsidR="00D24366" w:rsidRPr="00AB6077" w:rsidRDefault="00D24366"/>
    <w:p w14:paraId="651794D3" w14:textId="1274298B" w:rsidR="00AE6877" w:rsidRPr="001F0F3E" w:rsidRDefault="00AB1407">
      <w:r>
        <w:rPr>
          <w:noProof/>
          <w:lang w:val="en-US"/>
        </w:rPr>
        <w:drawing>
          <wp:inline distT="0" distB="0" distL="0" distR="0" wp14:anchorId="0D6A63C2" wp14:editId="152B2F29">
            <wp:extent cx="5705183" cy="3638794"/>
            <wp:effectExtent l="0" t="0" r="0" b="6350"/>
            <wp:docPr id="20" name="Picture 2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ackground pattern&#10;&#10;Description automatically generated"/>
                    <pic:cNvPicPr/>
                  </pic:nvPicPr>
                  <pic:blipFill>
                    <a:blip r:embed="rId9"/>
                    <a:stretch>
                      <a:fillRect/>
                    </a:stretch>
                  </pic:blipFill>
                  <pic:spPr>
                    <a:xfrm>
                      <a:off x="0" y="0"/>
                      <a:ext cx="5724326" cy="3651004"/>
                    </a:xfrm>
                    <a:prstGeom prst="rect">
                      <a:avLst/>
                    </a:prstGeom>
                  </pic:spPr>
                </pic:pic>
              </a:graphicData>
            </a:graphic>
          </wp:inline>
        </w:drawing>
      </w:r>
    </w:p>
    <w:p w14:paraId="54B54FAC" w14:textId="53F9A6B6" w:rsidR="00AE6877" w:rsidRPr="00AB6077" w:rsidRDefault="00AE6877">
      <w:pPr>
        <w:rPr>
          <w:sz w:val="56"/>
          <w:szCs w:val="56"/>
        </w:rPr>
      </w:pPr>
      <w:r w:rsidRPr="00AB6077">
        <w:rPr>
          <w:noProof/>
          <w:sz w:val="56"/>
          <w:szCs w:val="56"/>
          <w:lang w:val="en-US"/>
        </w:rPr>
        <mc:AlternateContent>
          <mc:Choice Requires="wps">
            <w:drawing>
              <wp:anchor distT="0" distB="0" distL="114300" distR="114300" simplePos="0" relativeHeight="251659264" behindDoc="0" locked="0" layoutInCell="1" allowOverlap="1" wp14:anchorId="484B6932" wp14:editId="74382FB2">
                <wp:simplePos x="0" y="0"/>
                <wp:positionH relativeFrom="column">
                  <wp:posOffset>-914400</wp:posOffset>
                </wp:positionH>
                <wp:positionV relativeFrom="paragraph">
                  <wp:posOffset>312420</wp:posOffset>
                </wp:positionV>
                <wp:extent cx="7610475" cy="1309816"/>
                <wp:effectExtent l="0" t="0" r="34925" b="36830"/>
                <wp:wrapNone/>
                <wp:docPr id="1" name="Rectangle 1"/>
                <wp:cNvGraphicFramePr/>
                <a:graphic xmlns:a="http://schemas.openxmlformats.org/drawingml/2006/main">
                  <a:graphicData uri="http://schemas.microsoft.com/office/word/2010/wordprocessingShape">
                    <wps:wsp>
                      <wps:cNvSpPr/>
                      <wps:spPr>
                        <a:xfrm>
                          <a:off x="0" y="0"/>
                          <a:ext cx="7610475" cy="130981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341FC9" w14:textId="41F21612" w:rsidR="00902FFE" w:rsidRPr="00EA45DD" w:rsidRDefault="00902FFE" w:rsidP="00992B69">
                            <w:pPr>
                              <w:ind w:firstLine="720"/>
                              <w:rPr>
                                <w:sz w:val="60"/>
                                <w:szCs w:val="60"/>
                              </w:rPr>
                            </w:pPr>
                            <w:r w:rsidRPr="00EA45DD">
                              <w:rPr>
                                <w:sz w:val="60"/>
                                <w:szCs w:val="60"/>
                              </w:rPr>
                              <w:t xml:space="preserve">Making the case for Contract Management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4B6932" id="Rectangle 1" o:spid="_x0000_s1026" style="position:absolute;margin-left:-1in;margin-top:24.6pt;width:599.25pt;height:10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" fillcolor="#4f81bd [3204]" strokecolor="#243f60 [1604]" strokeweight="2pt">
                <v:textbox>
                  <w:txbxContent>
                    <w:p w14:paraId="5A341FC9" w14:textId="41F21612" w:rsidR="00902FFE" w:rsidRPr="00EA45DD" w:rsidRDefault="00902FFE" w:rsidP="00992B69">
                      <w:pPr>
                        <w:ind w:firstLine="720"/>
                        <w:rPr>
                          <w:sz w:val="60"/>
                          <w:szCs w:val="60"/>
                        </w:rPr>
                      </w:pPr>
                      <w:r w:rsidRPr="00EA45DD">
                        <w:rPr>
                          <w:sz w:val="60"/>
                          <w:szCs w:val="60"/>
                        </w:rPr>
                        <w:t xml:space="preserve">Making the case for Contract Management </w:t>
                      </w:r>
                    </w:p>
                  </w:txbxContent>
                </v:textbox>
              </v:rect>
            </w:pict>
          </mc:Fallback>
        </mc:AlternateContent>
      </w:r>
    </w:p>
    <w:p w14:paraId="4ABE5E56" w14:textId="77777777" w:rsidR="00AE6877" w:rsidRPr="00AB6077" w:rsidRDefault="00AE6877">
      <w:pPr>
        <w:rPr>
          <w:sz w:val="56"/>
          <w:szCs w:val="56"/>
        </w:rPr>
      </w:pPr>
    </w:p>
    <w:p w14:paraId="0435F5D1" w14:textId="77777777" w:rsidR="00AE6877" w:rsidRPr="00AB6077" w:rsidRDefault="00AE6877" w:rsidP="00AE6877">
      <w:pPr>
        <w:ind w:left="4320" w:firstLine="720"/>
        <w:rPr>
          <w:sz w:val="56"/>
          <w:szCs w:val="56"/>
        </w:rPr>
      </w:pPr>
    </w:p>
    <w:p w14:paraId="25240DF9" w14:textId="254545D1" w:rsidR="009726E5" w:rsidRPr="00AB6077" w:rsidRDefault="009726E5" w:rsidP="009726E5">
      <w:pPr>
        <w:ind w:left="720" w:firstLine="720"/>
        <w:rPr>
          <w:sz w:val="56"/>
          <w:szCs w:val="56"/>
        </w:rPr>
      </w:pPr>
    </w:p>
    <w:p w14:paraId="7338C206" w14:textId="466FC79A" w:rsidR="00F72EF4" w:rsidRDefault="00EA45DD" w:rsidP="004F6CAD">
      <w:pPr>
        <w:ind w:left="2160" w:firstLine="720"/>
        <w:jc w:val="right"/>
        <w:rPr>
          <w:sz w:val="56"/>
          <w:szCs w:val="56"/>
        </w:rPr>
      </w:pPr>
      <w:r>
        <w:rPr>
          <w:sz w:val="56"/>
          <w:szCs w:val="56"/>
        </w:rPr>
        <w:t xml:space="preserve">A </w:t>
      </w:r>
      <w:r w:rsidR="006A383E">
        <w:rPr>
          <w:sz w:val="56"/>
          <w:szCs w:val="56"/>
        </w:rPr>
        <w:t>White Paper</w:t>
      </w:r>
    </w:p>
    <w:p w14:paraId="1CE2783E" w14:textId="7B0F195E" w:rsidR="00E3431C" w:rsidRPr="00AB6077" w:rsidRDefault="006F5329" w:rsidP="004F6CAD">
      <w:pPr>
        <w:ind w:left="2160" w:firstLine="720"/>
        <w:jc w:val="right"/>
        <w:rPr>
          <w:sz w:val="32"/>
          <w:szCs w:val="32"/>
        </w:rPr>
      </w:pPr>
      <w:r w:rsidRPr="00AB6077">
        <w:rPr>
          <w:sz w:val="32"/>
          <w:szCs w:val="32"/>
        </w:rPr>
        <w:t xml:space="preserve">Version </w:t>
      </w:r>
      <w:r w:rsidR="006A383E">
        <w:rPr>
          <w:sz w:val="32"/>
          <w:szCs w:val="32"/>
        </w:rPr>
        <w:t>1</w:t>
      </w:r>
      <w:r w:rsidR="00B33F5F">
        <w:rPr>
          <w:sz w:val="32"/>
          <w:szCs w:val="32"/>
        </w:rPr>
        <w:t>.</w:t>
      </w:r>
      <w:r w:rsidR="0065757C">
        <w:rPr>
          <w:sz w:val="32"/>
          <w:szCs w:val="32"/>
        </w:rPr>
        <w:t>1</w:t>
      </w:r>
    </w:p>
    <w:p w14:paraId="0ED6C850" w14:textId="125A6BD6" w:rsidR="004F6CAD" w:rsidRDefault="004F6CAD" w:rsidP="004F6CAD">
      <w:pPr>
        <w:rPr>
          <w:sz w:val="56"/>
          <w:szCs w:val="56"/>
        </w:rPr>
      </w:pPr>
    </w:p>
    <w:p w14:paraId="2BAF07D5" w14:textId="77777777" w:rsidR="00EA45DD" w:rsidRDefault="00EA45DD" w:rsidP="004F6CAD">
      <w:pPr>
        <w:rPr>
          <w:sz w:val="28"/>
          <w:szCs w:val="28"/>
        </w:rPr>
      </w:pPr>
    </w:p>
    <w:p w14:paraId="74CC3C49" w14:textId="77777777" w:rsidR="00EA45DD" w:rsidRPr="00AB6077" w:rsidRDefault="00EA45DD" w:rsidP="004F6CAD">
      <w:pPr>
        <w:rPr>
          <w:sz w:val="28"/>
          <w:szCs w:val="28"/>
        </w:rPr>
      </w:pPr>
    </w:p>
    <w:p w14:paraId="5A67386C" w14:textId="377C1A54" w:rsidR="00A06AC5" w:rsidRPr="003100A1" w:rsidRDefault="00A06AC5" w:rsidP="00A06AC5">
      <w:pPr>
        <w:rPr>
          <w:sz w:val="28"/>
          <w:szCs w:val="28"/>
        </w:rPr>
      </w:pPr>
      <w:r w:rsidRPr="00FB78C5">
        <w:rPr>
          <w:rFonts w:ascii="Arial" w:hAnsi="Arial" w:cs="Arial"/>
        </w:rPr>
        <w:t>Author:</w:t>
      </w:r>
      <w:r w:rsidRPr="00FB78C5">
        <w:rPr>
          <w:rFonts w:ascii="Arial" w:hAnsi="Arial" w:cs="Arial"/>
        </w:rPr>
        <w:tab/>
        <w:t xml:space="preserve">            </w:t>
      </w:r>
      <w:r>
        <w:rPr>
          <w:rFonts w:ascii="Arial" w:hAnsi="Arial" w:cs="Arial"/>
        </w:rPr>
        <w:t>Shaun Cassidy</w:t>
      </w:r>
      <w:r w:rsidRPr="00FB78C5">
        <w:rPr>
          <w:rFonts w:ascii="Arial" w:hAnsi="Arial" w:cs="Arial"/>
        </w:rPr>
        <w:tab/>
      </w:r>
    </w:p>
    <w:p w14:paraId="44EC717C" w14:textId="2376EC4E" w:rsidR="00A06AC5" w:rsidRPr="00FB78C5" w:rsidRDefault="00A06AC5" w:rsidP="00A06AC5">
      <w:pPr>
        <w:pStyle w:val="SunTitle-Detail"/>
        <w:rPr>
          <w:rFonts w:ascii="Arial" w:hAnsi="Arial" w:cs="Arial"/>
        </w:rPr>
      </w:pPr>
      <w:r>
        <w:rPr>
          <w:rFonts w:ascii="Arial" w:hAnsi="Arial" w:cs="Arial"/>
        </w:rPr>
        <w:t xml:space="preserve">Original </w:t>
      </w:r>
      <w:r w:rsidRPr="00FB78C5">
        <w:rPr>
          <w:rFonts w:ascii="Arial" w:hAnsi="Arial" w:cs="Arial"/>
        </w:rPr>
        <w:t>Date:</w:t>
      </w:r>
      <w:r w:rsidRPr="00FB78C5">
        <w:rPr>
          <w:rFonts w:ascii="Arial" w:hAnsi="Arial" w:cs="Arial"/>
        </w:rPr>
        <w:tab/>
      </w:r>
      <w:r w:rsidRPr="00FB78C5">
        <w:rPr>
          <w:rFonts w:ascii="Arial" w:hAnsi="Arial" w:cs="Arial"/>
        </w:rPr>
        <w:tab/>
      </w:r>
      <w:r w:rsidR="002A2129">
        <w:rPr>
          <w:rFonts w:ascii="Arial" w:hAnsi="Arial" w:cs="Arial"/>
        </w:rPr>
        <w:t xml:space="preserve">August </w:t>
      </w:r>
      <w:r w:rsidR="006A383E">
        <w:rPr>
          <w:rFonts w:ascii="Arial" w:hAnsi="Arial" w:cs="Arial"/>
        </w:rPr>
        <w:t>20</w:t>
      </w:r>
      <w:r w:rsidR="002A2129">
        <w:rPr>
          <w:rFonts w:ascii="Arial" w:hAnsi="Arial" w:cs="Arial"/>
        </w:rPr>
        <w:t>20</w:t>
      </w:r>
      <w:r w:rsidRPr="00FB78C5">
        <w:rPr>
          <w:rFonts w:ascii="Arial" w:hAnsi="Arial" w:cs="Arial"/>
        </w:rPr>
        <w:tab/>
      </w:r>
    </w:p>
    <w:p w14:paraId="3DCA6B41" w14:textId="358274FA" w:rsidR="00A06AC5" w:rsidRPr="00FB78C5" w:rsidRDefault="00A06AC5" w:rsidP="00A06AC5">
      <w:pPr>
        <w:pStyle w:val="SunTitle-Detail"/>
        <w:rPr>
          <w:rFonts w:ascii="Arial" w:hAnsi="Arial" w:cs="Arial"/>
        </w:rPr>
      </w:pPr>
      <w:r>
        <w:rPr>
          <w:rFonts w:ascii="Arial" w:hAnsi="Arial" w:cs="Arial"/>
        </w:rPr>
        <w:t>Updated:</w:t>
      </w:r>
      <w:r>
        <w:rPr>
          <w:rFonts w:ascii="Arial" w:hAnsi="Arial" w:cs="Arial"/>
        </w:rPr>
        <w:tab/>
      </w:r>
      <w:r>
        <w:rPr>
          <w:rFonts w:ascii="Arial" w:hAnsi="Arial" w:cs="Arial"/>
        </w:rPr>
        <w:tab/>
      </w:r>
      <w:r w:rsidR="002A2129">
        <w:rPr>
          <w:rFonts w:ascii="Arial" w:hAnsi="Arial" w:cs="Arial"/>
        </w:rPr>
        <w:t>September 2020</w:t>
      </w:r>
    </w:p>
    <w:p w14:paraId="198161DA" w14:textId="122A07A8" w:rsidR="00A06AC5" w:rsidRPr="00FB78C5" w:rsidRDefault="00A06AC5" w:rsidP="00A06AC5">
      <w:pPr>
        <w:pStyle w:val="SunTitle-Detail"/>
        <w:rPr>
          <w:rFonts w:ascii="Arial" w:hAnsi="Arial" w:cs="Arial"/>
        </w:rPr>
      </w:pPr>
      <w:r w:rsidRPr="00FB78C5">
        <w:rPr>
          <w:rFonts w:ascii="Arial" w:hAnsi="Arial" w:cs="Arial"/>
        </w:rPr>
        <w:t>Version:</w:t>
      </w:r>
      <w:r w:rsidRPr="00FB78C5">
        <w:rPr>
          <w:rFonts w:ascii="Arial" w:hAnsi="Arial" w:cs="Arial"/>
        </w:rPr>
        <w:tab/>
      </w:r>
      <w:r>
        <w:rPr>
          <w:rFonts w:ascii="Arial" w:hAnsi="Arial" w:cs="Arial"/>
        </w:rPr>
        <w:tab/>
      </w:r>
      <w:r w:rsidR="006A383E">
        <w:rPr>
          <w:rFonts w:ascii="Arial" w:hAnsi="Arial" w:cs="Arial"/>
        </w:rPr>
        <w:t>1</w:t>
      </w:r>
      <w:r w:rsidR="00B33F5F">
        <w:rPr>
          <w:rFonts w:ascii="Arial" w:hAnsi="Arial" w:cs="Arial"/>
        </w:rPr>
        <w:t>.</w:t>
      </w:r>
      <w:r w:rsidR="006A383E">
        <w:rPr>
          <w:rFonts w:ascii="Arial" w:hAnsi="Arial" w:cs="Arial"/>
        </w:rPr>
        <w:t>1</w:t>
      </w:r>
    </w:p>
    <w:p w14:paraId="13939561" w14:textId="77777777" w:rsidR="00A06AC5" w:rsidRPr="00FB78C5" w:rsidRDefault="00A06AC5" w:rsidP="00A06AC5">
      <w:pPr>
        <w:pStyle w:val="SunTitle-Detail"/>
        <w:rPr>
          <w:rFonts w:ascii="Arial" w:hAnsi="Arial" w:cs="Arial"/>
        </w:rPr>
      </w:pPr>
    </w:p>
    <w:p w14:paraId="5829591D" w14:textId="7DA6F63C" w:rsidR="00A06AC5" w:rsidRPr="00FB78C5" w:rsidRDefault="002A2129" w:rsidP="00A06AC5">
      <w:pPr>
        <w:pStyle w:val="SunText"/>
        <w:jc w:val="left"/>
        <w:rPr>
          <w:rFonts w:ascii="Arial" w:hAnsi="Arial" w:cs="Arial"/>
          <w:sz w:val="16"/>
          <w:szCs w:val="16"/>
        </w:rPr>
      </w:pPr>
      <w:r>
        <w:rPr>
          <w:rFonts w:ascii="Arial" w:hAnsi="Arial" w:cs="Arial"/>
          <w:sz w:val="16"/>
          <w:szCs w:val="16"/>
        </w:rPr>
        <w:t>Making the case for Contract Management</w:t>
      </w:r>
      <w:r w:rsidR="00A06AC5" w:rsidRPr="00FB78C5">
        <w:rPr>
          <w:rFonts w:ascii="Arial" w:hAnsi="Arial" w:cs="Arial"/>
          <w:sz w:val="16"/>
          <w:szCs w:val="16"/>
        </w:rPr>
        <w:t xml:space="preserve"> </w:t>
      </w:r>
      <w:r w:rsidR="00A06AC5">
        <w:rPr>
          <w:rFonts w:ascii="Arial" w:hAnsi="Arial" w:cs="Arial"/>
          <w:sz w:val="16"/>
          <w:szCs w:val="16"/>
        </w:rPr>
        <w:t>–</w:t>
      </w:r>
      <w:r w:rsidR="00A06AC5" w:rsidRPr="00FB78C5">
        <w:rPr>
          <w:rFonts w:ascii="Arial" w:hAnsi="Arial" w:cs="Arial"/>
          <w:sz w:val="16"/>
          <w:szCs w:val="16"/>
        </w:rPr>
        <w:t xml:space="preserve"> Version </w:t>
      </w:r>
      <w:r w:rsidR="006A383E">
        <w:rPr>
          <w:rFonts w:ascii="Arial" w:hAnsi="Arial" w:cs="Arial"/>
          <w:sz w:val="16"/>
          <w:szCs w:val="16"/>
        </w:rPr>
        <w:t>1</w:t>
      </w:r>
      <w:r w:rsidR="00B33F5F">
        <w:rPr>
          <w:rFonts w:ascii="Arial" w:hAnsi="Arial" w:cs="Arial"/>
          <w:sz w:val="16"/>
          <w:szCs w:val="16"/>
        </w:rPr>
        <w:t>.</w:t>
      </w:r>
      <w:r w:rsidR="006A383E">
        <w:rPr>
          <w:rFonts w:ascii="Arial" w:hAnsi="Arial" w:cs="Arial"/>
          <w:sz w:val="16"/>
          <w:szCs w:val="16"/>
        </w:rPr>
        <w:t>1</w:t>
      </w:r>
      <w:r w:rsidR="00A06AC5" w:rsidRPr="00FB78C5">
        <w:rPr>
          <w:rFonts w:ascii="Arial" w:hAnsi="Arial" w:cs="Arial"/>
          <w:sz w:val="16"/>
          <w:szCs w:val="16"/>
        </w:rPr>
        <w:t xml:space="preserve"> </w:t>
      </w:r>
      <w:r w:rsidR="00A06AC5" w:rsidRPr="00FB78C5">
        <w:rPr>
          <w:rFonts w:ascii="Arial" w:hAnsi="Arial" w:cs="Arial"/>
          <w:sz w:val="16"/>
          <w:szCs w:val="16"/>
        </w:rPr>
        <w:fldChar w:fldCharType="begin"/>
      </w:r>
      <w:r w:rsidR="00A06AC5" w:rsidRPr="00FB78C5">
        <w:rPr>
          <w:rFonts w:ascii="Arial" w:hAnsi="Arial" w:cs="Arial"/>
          <w:sz w:val="16"/>
          <w:szCs w:val="16"/>
        </w:rPr>
        <w:instrText>symbol 227 \f "Symbol"</w:instrText>
      </w:r>
      <w:r w:rsidR="00A06AC5" w:rsidRPr="00FB78C5">
        <w:rPr>
          <w:rFonts w:ascii="Arial" w:hAnsi="Arial" w:cs="Arial"/>
          <w:sz w:val="16"/>
          <w:szCs w:val="16"/>
        </w:rPr>
        <w:fldChar w:fldCharType="end"/>
      </w:r>
      <w:r w:rsidR="00A06AC5">
        <w:rPr>
          <w:rFonts w:ascii="Arial" w:hAnsi="Arial" w:cs="Arial"/>
          <w:sz w:val="16"/>
          <w:szCs w:val="16"/>
        </w:rPr>
        <w:t>Copyright 201</w:t>
      </w:r>
      <w:r w:rsidR="006A383E">
        <w:rPr>
          <w:rFonts w:ascii="Arial" w:hAnsi="Arial" w:cs="Arial"/>
          <w:sz w:val="16"/>
          <w:szCs w:val="16"/>
        </w:rPr>
        <w:t>8</w:t>
      </w:r>
      <w:r w:rsidR="00A06AC5" w:rsidRPr="00FB78C5">
        <w:rPr>
          <w:rFonts w:ascii="Arial" w:hAnsi="Arial" w:cs="Arial"/>
          <w:sz w:val="16"/>
          <w:szCs w:val="16"/>
        </w:rPr>
        <w:t xml:space="preserve">   Four Business Solutions Ltd</w:t>
      </w:r>
    </w:p>
    <w:p w14:paraId="454C8C78" w14:textId="7F081EFA" w:rsidR="00A06AC5" w:rsidRPr="00FB78C5" w:rsidRDefault="00A06AC5" w:rsidP="00A06AC5">
      <w:pPr>
        <w:pStyle w:val="SunText"/>
        <w:jc w:val="left"/>
        <w:rPr>
          <w:rFonts w:ascii="Arial" w:hAnsi="Arial" w:cs="Arial"/>
          <w:sz w:val="16"/>
          <w:szCs w:val="16"/>
        </w:rPr>
      </w:pPr>
      <w:r w:rsidRPr="00FB78C5">
        <w:rPr>
          <w:rFonts w:ascii="Arial" w:hAnsi="Arial" w:cs="Arial"/>
          <w:sz w:val="16"/>
          <w:szCs w:val="16"/>
        </w:rPr>
        <w:t xml:space="preserve">The copyright of this document and the </w:t>
      </w:r>
      <w:r w:rsidR="006A383E">
        <w:rPr>
          <w:rFonts w:ascii="Arial" w:hAnsi="Arial" w:cs="Arial"/>
          <w:sz w:val="16"/>
          <w:szCs w:val="16"/>
        </w:rPr>
        <w:t>contract considerations</w:t>
      </w:r>
      <w:r w:rsidRPr="00FB78C5">
        <w:rPr>
          <w:rFonts w:ascii="Arial" w:hAnsi="Arial" w:cs="Arial"/>
          <w:sz w:val="16"/>
          <w:szCs w:val="16"/>
        </w:rPr>
        <w:t xml:space="preserve"> described herein and provided herewith are the property of Four Business Solutions Ltd</w:t>
      </w:r>
      <w:r w:rsidR="00F84F24">
        <w:rPr>
          <w:rFonts w:ascii="Arial" w:hAnsi="Arial" w:cs="Arial"/>
          <w:sz w:val="16"/>
          <w:szCs w:val="16"/>
        </w:rPr>
        <w:t xml:space="preserve">.  </w:t>
      </w:r>
      <w:r w:rsidRPr="00FB78C5">
        <w:rPr>
          <w:rFonts w:ascii="Arial" w:hAnsi="Arial" w:cs="Arial"/>
          <w:sz w:val="16"/>
          <w:szCs w:val="16"/>
        </w:rPr>
        <w:t>No part of this publication or the computer software may be reproduced, transmitted, transcribed, stored in a retrieval system, or translated into any human or computer language, in any form or by any means without the express written permission of Four Business Solutions Ltd.</w:t>
      </w:r>
    </w:p>
    <w:p w14:paraId="24B5B6C1" w14:textId="2A2D3D22" w:rsidR="00A06AC5" w:rsidRPr="00FB78C5" w:rsidRDefault="00A06AC5" w:rsidP="00A06AC5">
      <w:pPr>
        <w:pStyle w:val="NormalWeb"/>
        <w:ind w:left="4320"/>
        <w:rPr>
          <w:rFonts w:ascii="Arial" w:hAnsi="Arial" w:cs="Arial"/>
          <w:sz w:val="16"/>
          <w:szCs w:val="16"/>
        </w:rPr>
      </w:pPr>
      <w:r>
        <w:rPr>
          <w:rFonts w:ascii="Arial" w:hAnsi="Arial" w:cs="Arial"/>
          <w:sz w:val="16"/>
          <w:szCs w:val="16"/>
        </w:rPr>
        <w:t>1</w:t>
      </w:r>
      <w:r w:rsidR="00A25DA9">
        <w:rPr>
          <w:rFonts w:ascii="Arial" w:hAnsi="Arial" w:cs="Arial"/>
          <w:sz w:val="16"/>
          <w:szCs w:val="16"/>
        </w:rPr>
        <w:t>18</w:t>
      </w:r>
      <w:r>
        <w:rPr>
          <w:rFonts w:ascii="Arial" w:hAnsi="Arial" w:cs="Arial"/>
          <w:sz w:val="16"/>
          <w:szCs w:val="16"/>
        </w:rPr>
        <w:t xml:space="preserve"> Pall Mall</w:t>
      </w:r>
      <w:r w:rsidRPr="00FB78C5">
        <w:rPr>
          <w:rFonts w:ascii="Arial" w:hAnsi="Arial" w:cs="Arial"/>
          <w:sz w:val="16"/>
          <w:szCs w:val="16"/>
        </w:rPr>
        <w:br/>
        <w:t>London</w:t>
      </w:r>
      <w:r w:rsidRPr="00FB78C5">
        <w:rPr>
          <w:rFonts w:ascii="Arial" w:hAnsi="Arial" w:cs="Arial"/>
          <w:sz w:val="16"/>
          <w:szCs w:val="16"/>
        </w:rPr>
        <w:br/>
      </w:r>
      <w:r>
        <w:rPr>
          <w:rFonts w:ascii="Arial" w:hAnsi="Arial" w:cs="Arial"/>
          <w:sz w:val="16"/>
          <w:szCs w:val="16"/>
        </w:rPr>
        <w:t>SW1Y 5EA</w:t>
      </w:r>
      <w:r w:rsidRPr="00FB78C5">
        <w:rPr>
          <w:rFonts w:ascii="Arial" w:hAnsi="Arial" w:cs="Arial"/>
          <w:sz w:val="16"/>
          <w:szCs w:val="16"/>
        </w:rPr>
        <w:t xml:space="preserve">   Tel: +44 (0)</w:t>
      </w:r>
      <w:r>
        <w:rPr>
          <w:rFonts w:ascii="Arial" w:hAnsi="Arial" w:cs="Arial"/>
          <w:sz w:val="16"/>
          <w:szCs w:val="16"/>
        </w:rPr>
        <w:t>800 625 0025</w:t>
      </w:r>
      <w:r w:rsidRPr="00FB78C5">
        <w:rPr>
          <w:rFonts w:ascii="Arial" w:hAnsi="Arial" w:cs="Arial"/>
          <w:sz w:val="16"/>
          <w:szCs w:val="16"/>
        </w:rPr>
        <w:br/>
        <w:t xml:space="preserve">email: </w:t>
      </w:r>
      <w:hyperlink r:id="rId10" w:history="1">
        <w:r w:rsidRPr="00FB78C5">
          <w:rPr>
            <w:rStyle w:val="Hyperlink"/>
            <w:rFonts w:ascii="Arial" w:hAnsi="Arial" w:cs="Arial"/>
            <w:sz w:val="16"/>
            <w:szCs w:val="16"/>
          </w:rPr>
          <w:t>info@four.co.uk</w:t>
        </w:r>
      </w:hyperlink>
    </w:p>
    <w:p w14:paraId="6A30D7D0" w14:textId="77777777" w:rsidR="00A06AC5" w:rsidRDefault="00A06AC5" w:rsidP="00A06AC5">
      <w:pPr>
        <w:rPr>
          <w:rFonts w:ascii="Calibri" w:hAnsi="Calibri"/>
          <w:color w:val="4F81BD"/>
          <w:sz w:val="28"/>
          <w:szCs w:val="28"/>
        </w:rPr>
      </w:pPr>
      <w:bookmarkStart w:id="0" w:name="_Toc79307313"/>
      <w:bookmarkStart w:id="1" w:name="_Toc79307537"/>
      <w:bookmarkStart w:id="2" w:name="_Toc79308450"/>
      <w:r w:rsidRPr="00B008B5">
        <w:rPr>
          <w:rFonts w:ascii="Calibri" w:hAnsi="Calibri"/>
          <w:color w:val="4F81BD"/>
          <w:sz w:val="28"/>
          <w:szCs w:val="28"/>
        </w:rPr>
        <w:t>Change Record</w:t>
      </w:r>
      <w:bookmarkEnd w:id="0"/>
      <w:bookmarkEnd w:id="1"/>
      <w:bookmarkEnd w:id="2"/>
    </w:p>
    <w:p w14:paraId="6ED42E43" w14:textId="77777777" w:rsidR="00A06AC5" w:rsidRPr="00B008B5" w:rsidRDefault="00A06AC5" w:rsidP="00A06AC5">
      <w:pPr>
        <w:rPr>
          <w:rFonts w:ascii="Calibri" w:hAnsi="Calibri"/>
          <w:color w:val="4F81BD"/>
          <w:sz w:val="28"/>
          <w:szCs w:val="28"/>
        </w:rPr>
      </w:pPr>
    </w:p>
    <w:tbl>
      <w:tblPr>
        <w:tblW w:w="8460" w:type="dxa"/>
        <w:tblInd w:w="63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6" w:type="dxa"/>
          <w:right w:w="96" w:type="dxa"/>
        </w:tblCellMar>
        <w:tblLook w:val="0000" w:firstRow="0" w:lastRow="0" w:firstColumn="0" w:lastColumn="0" w:noHBand="0" w:noVBand="0"/>
      </w:tblPr>
      <w:tblGrid>
        <w:gridCol w:w="1303"/>
        <w:gridCol w:w="2126"/>
        <w:gridCol w:w="993"/>
        <w:gridCol w:w="4038"/>
      </w:tblGrid>
      <w:tr w:rsidR="00A06AC5" w:rsidRPr="00FB78C5" w14:paraId="41BE4241" w14:textId="77777777" w:rsidTr="008E0E49">
        <w:trPr>
          <w:cantSplit/>
          <w:tblHeader/>
        </w:trPr>
        <w:tc>
          <w:tcPr>
            <w:tcW w:w="1303" w:type="dxa"/>
            <w:tcBorders>
              <w:bottom w:val="nil"/>
              <w:right w:val="nil"/>
            </w:tcBorders>
            <w:shd w:val="pct10" w:color="auto" w:fill="auto"/>
          </w:tcPr>
          <w:p w14:paraId="5CFFA92A"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Date</w:t>
            </w:r>
          </w:p>
        </w:tc>
        <w:tc>
          <w:tcPr>
            <w:tcW w:w="2126" w:type="dxa"/>
            <w:tcBorders>
              <w:left w:val="nil"/>
              <w:bottom w:val="nil"/>
              <w:right w:val="nil"/>
            </w:tcBorders>
            <w:shd w:val="pct10" w:color="auto" w:fill="auto"/>
          </w:tcPr>
          <w:p w14:paraId="57098E97"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Author</w:t>
            </w:r>
          </w:p>
        </w:tc>
        <w:tc>
          <w:tcPr>
            <w:tcW w:w="993" w:type="dxa"/>
            <w:tcBorders>
              <w:left w:val="nil"/>
              <w:bottom w:val="nil"/>
              <w:right w:val="nil"/>
            </w:tcBorders>
            <w:shd w:val="pct10" w:color="auto" w:fill="auto"/>
          </w:tcPr>
          <w:p w14:paraId="24B02AFF"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Version</w:t>
            </w:r>
          </w:p>
        </w:tc>
        <w:tc>
          <w:tcPr>
            <w:tcW w:w="4038" w:type="dxa"/>
            <w:tcBorders>
              <w:left w:val="nil"/>
              <w:bottom w:val="nil"/>
            </w:tcBorders>
            <w:shd w:val="pct10" w:color="auto" w:fill="auto"/>
          </w:tcPr>
          <w:p w14:paraId="156E40F2"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Change Reference</w:t>
            </w:r>
          </w:p>
        </w:tc>
      </w:tr>
      <w:tr w:rsidR="00A06AC5" w:rsidRPr="00FB78C5" w14:paraId="77069203" w14:textId="77777777" w:rsidTr="008E0E49">
        <w:trPr>
          <w:cantSplit/>
          <w:trHeight w:hRule="exact" w:val="60"/>
          <w:tblHeader/>
        </w:trPr>
        <w:tc>
          <w:tcPr>
            <w:tcW w:w="1303" w:type="dxa"/>
            <w:tcBorders>
              <w:left w:val="nil"/>
              <w:right w:val="nil"/>
            </w:tcBorders>
            <w:shd w:val="pct50" w:color="auto" w:fill="auto"/>
          </w:tcPr>
          <w:p w14:paraId="3B009640"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p>
        </w:tc>
        <w:tc>
          <w:tcPr>
            <w:tcW w:w="2126" w:type="dxa"/>
            <w:tcBorders>
              <w:left w:val="nil"/>
              <w:right w:val="nil"/>
            </w:tcBorders>
            <w:shd w:val="pct50" w:color="auto" w:fill="auto"/>
          </w:tcPr>
          <w:p w14:paraId="2090D88A"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p>
        </w:tc>
        <w:tc>
          <w:tcPr>
            <w:tcW w:w="993" w:type="dxa"/>
            <w:tcBorders>
              <w:left w:val="nil"/>
              <w:right w:val="nil"/>
            </w:tcBorders>
            <w:shd w:val="pct50" w:color="auto" w:fill="auto"/>
          </w:tcPr>
          <w:p w14:paraId="6FCFDDF4"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p>
        </w:tc>
        <w:tc>
          <w:tcPr>
            <w:tcW w:w="4038" w:type="dxa"/>
            <w:tcBorders>
              <w:left w:val="nil"/>
              <w:right w:val="nil"/>
            </w:tcBorders>
            <w:shd w:val="pct50" w:color="auto" w:fill="auto"/>
          </w:tcPr>
          <w:p w14:paraId="1482BFD9"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p>
        </w:tc>
      </w:tr>
      <w:tr w:rsidR="00A06AC5" w:rsidRPr="00FB78C5" w14:paraId="7C49F938" w14:textId="77777777" w:rsidTr="008E0E49">
        <w:trPr>
          <w:cantSplit/>
        </w:trPr>
        <w:tc>
          <w:tcPr>
            <w:tcW w:w="1303" w:type="dxa"/>
            <w:tcBorders>
              <w:top w:val="nil"/>
            </w:tcBorders>
          </w:tcPr>
          <w:p w14:paraId="521C8768" w14:textId="557C162F" w:rsidR="00A06AC5" w:rsidRPr="00EC0894" w:rsidRDefault="00A06AC5" w:rsidP="00E649A6">
            <w:pPr>
              <w:pStyle w:val="SunTableText"/>
              <w:rPr>
                <w:rFonts w:asciiTheme="minorHAnsi" w:eastAsiaTheme="minorHAnsi" w:hAnsiTheme="minorHAnsi" w:cstheme="minorBidi"/>
                <w:sz w:val="22"/>
                <w:szCs w:val="28"/>
                <w:lang w:val="en-GB" w:eastAsia="en-US"/>
              </w:rPr>
            </w:pPr>
          </w:p>
        </w:tc>
        <w:tc>
          <w:tcPr>
            <w:tcW w:w="2126" w:type="dxa"/>
            <w:tcBorders>
              <w:top w:val="nil"/>
            </w:tcBorders>
          </w:tcPr>
          <w:p w14:paraId="2B83869C" w14:textId="77777777" w:rsidR="00A06AC5" w:rsidRPr="00EC0894" w:rsidRDefault="00A06AC5"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Shaun Cassidy</w:t>
            </w:r>
          </w:p>
        </w:tc>
        <w:tc>
          <w:tcPr>
            <w:tcW w:w="993" w:type="dxa"/>
            <w:tcBorders>
              <w:top w:val="nil"/>
            </w:tcBorders>
          </w:tcPr>
          <w:p w14:paraId="6FCFE2BD" w14:textId="77777777" w:rsidR="00A06AC5" w:rsidRPr="00EC0894" w:rsidRDefault="00A06AC5"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V1.0</w:t>
            </w:r>
          </w:p>
        </w:tc>
        <w:tc>
          <w:tcPr>
            <w:tcW w:w="4038" w:type="dxa"/>
            <w:tcBorders>
              <w:top w:val="nil"/>
            </w:tcBorders>
          </w:tcPr>
          <w:p w14:paraId="153A6539" w14:textId="77777777" w:rsidR="00A06AC5" w:rsidRPr="00EC0894" w:rsidRDefault="00A06AC5"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Draft</w:t>
            </w:r>
          </w:p>
        </w:tc>
      </w:tr>
      <w:tr w:rsidR="00A06AC5" w:rsidRPr="00FB78C5" w14:paraId="1FEDECFB" w14:textId="77777777" w:rsidTr="008E0E49">
        <w:trPr>
          <w:cantSplit/>
        </w:trPr>
        <w:tc>
          <w:tcPr>
            <w:tcW w:w="1303" w:type="dxa"/>
          </w:tcPr>
          <w:p w14:paraId="3CEADE6B" w14:textId="75298910" w:rsidR="00A06AC5" w:rsidRPr="00EC0894" w:rsidRDefault="00A06AC5" w:rsidP="00E649A6">
            <w:pPr>
              <w:pStyle w:val="SunTableText"/>
              <w:rPr>
                <w:rFonts w:asciiTheme="minorHAnsi" w:eastAsiaTheme="minorHAnsi" w:hAnsiTheme="minorHAnsi" w:cstheme="minorBidi"/>
                <w:sz w:val="22"/>
                <w:szCs w:val="28"/>
                <w:lang w:val="en-GB" w:eastAsia="en-US"/>
              </w:rPr>
            </w:pPr>
          </w:p>
        </w:tc>
        <w:tc>
          <w:tcPr>
            <w:tcW w:w="2126" w:type="dxa"/>
          </w:tcPr>
          <w:p w14:paraId="19637921" w14:textId="77777777" w:rsidR="00A06AC5" w:rsidRPr="00EC0894" w:rsidRDefault="00A06AC5"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Shaun Cassidy</w:t>
            </w:r>
          </w:p>
        </w:tc>
        <w:tc>
          <w:tcPr>
            <w:tcW w:w="993" w:type="dxa"/>
          </w:tcPr>
          <w:p w14:paraId="182A9AB1" w14:textId="375373A8" w:rsidR="00A06AC5" w:rsidRPr="00EC0894" w:rsidRDefault="00A06AC5"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V1.</w:t>
            </w:r>
            <w:r w:rsidR="006A383E" w:rsidRPr="00EC0894">
              <w:rPr>
                <w:rFonts w:asciiTheme="minorHAnsi" w:eastAsiaTheme="minorHAnsi" w:hAnsiTheme="minorHAnsi" w:cstheme="minorBidi"/>
                <w:sz w:val="22"/>
                <w:szCs w:val="28"/>
                <w:lang w:val="en-GB" w:eastAsia="en-US"/>
              </w:rPr>
              <w:t>0.1</w:t>
            </w:r>
          </w:p>
        </w:tc>
        <w:tc>
          <w:tcPr>
            <w:tcW w:w="4038" w:type="dxa"/>
          </w:tcPr>
          <w:p w14:paraId="357D3884" w14:textId="2172CD39" w:rsidR="00A06AC5" w:rsidRPr="00EC0894" w:rsidRDefault="00A06AC5"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Includes change</w:t>
            </w:r>
            <w:r w:rsidR="006A383E" w:rsidRPr="00EC0894">
              <w:rPr>
                <w:rFonts w:asciiTheme="minorHAnsi" w:eastAsiaTheme="minorHAnsi" w:hAnsiTheme="minorHAnsi" w:cstheme="minorBidi"/>
                <w:sz w:val="22"/>
                <w:szCs w:val="28"/>
                <w:lang w:val="en-GB" w:eastAsia="en-US"/>
              </w:rPr>
              <w:t xml:space="preserve">s </w:t>
            </w:r>
            <w:r w:rsidRPr="00EC0894">
              <w:rPr>
                <w:rFonts w:asciiTheme="minorHAnsi" w:eastAsiaTheme="minorHAnsi" w:hAnsiTheme="minorHAnsi" w:cstheme="minorBidi"/>
                <w:sz w:val="22"/>
                <w:szCs w:val="28"/>
                <w:lang w:val="en-GB" w:eastAsia="en-US"/>
              </w:rPr>
              <w:t xml:space="preserve">post </w:t>
            </w:r>
            <w:r w:rsidR="006A383E" w:rsidRPr="00EC0894">
              <w:rPr>
                <w:rFonts w:asciiTheme="minorHAnsi" w:eastAsiaTheme="minorHAnsi" w:hAnsiTheme="minorHAnsi" w:cstheme="minorBidi"/>
                <w:sz w:val="22"/>
                <w:szCs w:val="28"/>
                <w:lang w:val="en-GB" w:eastAsia="en-US"/>
              </w:rPr>
              <w:t>initial review</w:t>
            </w:r>
          </w:p>
        </w:tc>
      </w:tr>
      <w:tr w:rsidR="00A06AC5" w:rsidRPr="00FB78C5" w14:paraId="26C898F0" w14:textId="77777777" w:rsidTr="008E0E49">
        <w:trPr>
          <w:cantSplit/>
        </w:trPr>
        <w:tc>
          <w:tcPr>
            <w:tcW w:w="1303" w:type="dxa"/>
          </w:tcPr>
          <w:p w14:paraId="05A92889" w14:textId="1A02B6BF" w:rsidR="00A06AC5" w:rsidRPr="00EC0894" w:rsidRDefault="00A06AC5" w:rsidP="00E649A6">
            <w:pPr>
              <w:pStyle w:val="SunTableText"/>
              <w:rPr>
                <w:rFonts w:asciiTheme="minorHAnsi" w:eastAsiaTheme="minorHAnsi" w:hAnsiTheme="minorHAnsi" w:cstheme="minorBidi"/>
                <w:sz w:val="22"/>
                <w:szCs w:val="28"/>
                <w:lang w:val="en-GB" w:eastAsia="en-US"/>
              </w:rPr>
            </w:pPr>
          </w:p>
        </w:tc>
        <w:tc>
          <w:tcPr>
            <w:tcW w:w="2126" w:type="dxa"/>
          </w:tcPr>
          <w:p w14:paraId="4584D0F5" w14:textId="20BAE313" w:rsidR="00A06AC5" w:rsidRPr="00EC0894" w:rsidRDefault="00EC0894"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 xml:space="preserve">Lesley </w:t>
            </w:r>
            <w:proofErr w:type="spellStart"/>
            <w:r w:rsidRPr="00EC0894">
              <w:rPr>
                <w:rFonts w:asciiTheme="minorHAnsi" w:eastAsiaTheme="minorHAnsi" w:hAnsiTheme="minorHAnsi" w:cstheme="minorBidi"/>
                <w:sz w:val="22"/>
                <w:szCs w:val="28"/>
                <w:lang w:val="en-GB" w:eastAsia="en-US"/>
              </w:rPr>
              <w:t>Jessiman</w:t>
            </w:r>
            <w:proofErr w:type="spellEnd"/>
          </w:p>
        </w:tc>
        <w:tc>
          <w:tcPr>
            <w:tcW w:w="993" w:type="dxa"/>
          </w:tcPr>
          <w:p w14:paraId="135121E5" w14:textId="20938108" w:rsidR="00A06AC5" w:rsidRPr="00EC0894" w:rsidRDefault="00A06AC5"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V</w:t>
            </w:r>
            <w:r w:rsidR="006A383E" w:rsidRPr="00EC0894">
              <w:rPr>
                <w:rFonts w:asciiTheme="minorHAnsi" w:eastAsiaTheme="minorHAnsi" w:hAnsiTheme="minorHAnsi" w:cstheme="minorBidi"/>
                <w:sz w:val="22"/>
                <w:szCs w:val="28"/>
                <w:lang w:val="en-GB" w:eastAsia="en-US"/>
              </w:rPr>
              <w:t>1</w:t>
            </w:r>
            <w:r w:rsidRPr="00EC0894">
              <w:rPr>
                <w:rFonts w:asciiTheme="minorHAnsi" w:eastAsiaTheme="minorHAnsi" w:hAnsiTheme="minorHAnsi" w:cstheme="minorBidi"/>
                <w:sz w:val="22"/>
                <w:szCs w:val="28"/>
                <w:lang w:val="en-GB" w:eastAsia="en-US"/>
              </w:rPr>
              <w:t>.0</w:t>
            </w:r>
            <w:r w:rsidR="006A383E" w:rsidRPr="00EC0894">
              <w:rPr>
                <w:rFonts w:asciiTheme="minorHAnsi" w:eastAsiaTheme="minorHAnsi" w:hAnsiTheme="minorHAnsi" w:cstheme="minorBidi"/>
                <w:sz w:val="22"/>
                <w:szCs w:val="28"/>
                <w:lang w:val="en-GB" w:eastAsia="en-US"/>
              </w:rPr>
              <w:t>.2</w:t>
            </w:r>
          </w:p>
        </w:tc>
        <w:tc>
          <w:tcPr>
            <w:tcW w:w="4038" w:type="dxa"/>
          </w:tcPr>
          <w:p w14:paraId="2A8E0E55" w14:textId="40AA5FBC" w:rsidR="00A06AC5" w:rsidRPr="00EC0894" w:rsidRDefault="00A06AC5"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 xml:space="preserve">Amendments following </w:t>
            </w:r>
            <w:r w:rsidR="00EC0894" w:rsidRPr="00EC0894">
              <w:rPr>
                <w:rFonts w:asciiTheme="minorHAnsi" w:eastAsiaTheme="minorHAnsi" w:hAnsiTheme="minorHAnsi" w:cstheme="minorBidi"/>
                <w:sz w:val="22"/>
                <w:szCs w:val="28"/>
                <w:lang w:val="en-GB" w:eastAsia="en-US"/>
              </w:rPr>
              <w:t>internal</w:t>
            </w:r>
            <w:r w:rsidRPr="00EC0894">
              <w:rPr>
                <w:rFonts w:asciiTheme="minorHAnsi" w:eastAsiaTheme="minorHAnsi" w:hAnsiTheme="minorHAnsi" w:cstheme="minorBidi"/>
                <w:sz w:val="22"/>
                <w:szCs w:val="28"/>
                <w:lang w:val="en-GB" w:eastAsia="en-US"/>
              </w:rPr>
              <w:t xml:space="preserve"> review</w:t>
            </w:r>
          </w:p>
        </w:tc>
      </w:tr>
      <w:tr w:rsidR="00BF1C0B" w:rsidRPr="00FB78C5" w14:paraId="44982112" w14:textId="77777777" w:rsidTr="008E0E49">
        <w:trPr>
          <w:cantSplit/>
        </w:trPr>
        <w:tc>
          <w:tcPr>
            <w:tcW w:w="1303" w:type="dxa"/>
          </w:tcPr>
          <w:p w14:paraId="0AE6C442" w14:textId="23CD675A" w:rsidR="00BF1C0B" w:rsidRPr="00EC0894" w:rsidRDefault="00BF1C0B" w:rsidP="00E649A6">
            <w:pPr>
              <w:pStyle w:val="SunTableText"/>
              <w:rPr>
                <w:rFonts w:asciiTheme="minorHAnsi" w:eastAsiaTheme="minorHAnsi" w:hAnsiTheme="minorHAnsi" w:cstheme="minorBidi"/>
                <w:sz w:val="22"/>
                <w:szCs w:val="28"/>
                <w:lang w:val="en-GB" w:eastAsia="en-US"/>
              </w:rPr>
            </w:pPr>
          </w:p>
        </w:tc>
        <w:tc>
          <w:tcPr>
            <w:tcW w:w="2126" w:type="dxa"/>
          </w:tcPr>
          <w:p w14:paraId="5203C41C" w14:textId="51CAD044" w:rsidR="00BF1C0B" w:rsidRPr="00EC0894" w:rsidRDefault="00EC0894"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John OBrien</w:t>
            </w:r>
          </w:p>
        </w:tc>
        <w:tc>
          <w:tcPr>
            <w:tcW w:w="993" w:type="dxa"/>
          </w:tcPr>
          <w:p w14:paraId="75873F7C" w14:textId="3076B185" w:rsidR="00BF1C0B" w:rsidRPr="00EC0894" w:rsidRDefault="00BF1C0B"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V</w:t>
            </w:r>
            <w:r w:rsidR="00EC0894" w:rsidRPr="00EC0894">
              <w:rPr>
                <w:rFonts w:asciiTheme="minorHAnsi" w:eastAsiaTheme="minorHAnsi" w:hAnsiTheme="minorHAnsi" w:cstheme="minorBidi"/>
                <w:sz w:val="22"/>
                <w:szCs w:val="28"/>
                <w:lang w:val="en-GB" w:eastAsia="en-US"/>
              </w:rPr>
              <w:t>1</w:t>
            </w:r>
            <w:r w:rsidRPr="00EC0894">
              <w:rPr>
                <w:rFonts w:asciiTheme="minorHAnsi" w:eastAsiaTheme="minorHAnsi" w:hAnsiTheme="minorHAnsi" w:cstheme="minorBidi"/>
                <w:sz w:val="22"/>
                <w:szCs w:val="28"/>
                <w:lang w:val="en-GB" w:eastAsia="en-US"/>
              </w:rPr>
              <w:t>.</w:t>
            </w:r>
            <w:r w:rsidR="00EC0894" w:rsidRPr="00EC0894">
              <w:rPr>
                <w:rFonts w:asciiTheme="minorHAnsi" w:eastAsiaTheme="minorHAnsi" w:hAnsiTheme="minorHAnsi" w:cstheme="minorBidi"/>
                <w:sz w:val="22"/>
                <w:szCs w:val="28"/>
                <w:lang w:val="en-GB" w:eastAsia="en-US"/>
              </w:rPr>
              <w:t>0.3</w:t>
            </w:r>
          </w:p>
        </w:tc>
        <w:tc>
          <w:tcPr>
            <w:tcW w:w="4038" w:type="dxa"/>
          </w:tcPr>
          <w:p w14:paraId="609B65AA" w14:textId="1086BD2F" w:rsidR="00BF1C0B" w:rsidRPr="00EC0894" w:rsidRDefault="00EC0894"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Further draft updates</w:t>
            </w:r>
          </w:p>
        </w:tc>
      </w:tr>
      <w:tr w:rsidR="00BF1C0B" w:rsidRPr="00FB78C5" w14:paraId="25231B05" w14:textId="77777777" w:rsidTr="008E0E49">
        <w:trPr>
          <w:cantSplit/>
        </w:trPr>
        <w:tc>
          <w:tcPr>
            <w:tcW w:w="1303" w:type="dxa"/>
          </w:tcPr>
          <w:p w14:paraId="5767C0D2" w14:textId="24D894B3" w:rsidR="00BF1C0B" w:rsidRPr="00EC0894" w:rsidRDefault="00BF1C0B" w:rsidP="00E649A6">
            <w:pPr>
              <w:pStyle w:val="SunTableText"/>
              <w:rPr>
                <w:rFonts w:asciiTheme="minorHAnsi" w:eastAsiaTheme="minorHAnsi" w:hAnsiTheme="minorHAnsi" w:cstheme="minorBidi"/>
                <w:sz w:val="22"/>
                <w:szCs w:val="28"/>
                <w:lang w:val="en-GB" w:eastAsia="en-US"/>
              </w:rPr>
            </w:pPr>
          </w:p>
        </w:tc>
        <w:tc>
          <w:tcPr>
            <w:tcW w:w="2126" w:type="dxa"/>
          </w:tcPr>
          <w:p w14:paraId="425D16D9" w14:textId="3F049D04" w:rsidR="00BF1C0B" w:rsidRPr="00EC0894" w:rsidRDefault="00EC0894" w:rsidP="00E649A6">
            <w:pPr>
              <w:pStyle w:val="SunTableText"/>
              <w:rPr>
                <w:rFonts w:asciiTheme="minorHAnsi" w:eastAsiaTheme="minorHAnsi" w:hAnsiTheme="minorHAnsi" w:cstheme="minorBidi"/>
                <w:sz w:val="22"/>
                <w:szCs w:val="28"/>
                <w:lang w:val="en-GB" w:eastAsia="en-US"/>
              </w:rPr>
            </w:pPr>
            <w:proofErr w:type="spellStart"/>
            <w:r w:rsidRPr="00EC0894">
              <w:rPr>
                <w:rFonts w:asciiTheme="minorHAnsi" w:eastAsiaTheme="minorHAnsi" w:hAnsiTheme="minorHAnsi" w:cstheme="minorBidi"/>
                <w:sz w:val="22"/>
                <w:szCs w:val="28"/>
                <w:lang w:val="en-GB" w:eastAsia="en-US"/>
              </w:rPr>
              <w:t>Bala</w:t>
            </w:r>
            <w:proofErr w:type="spellEnd"/>
            <w:r w:rsidRPr="00EC0894">
              <w:rPr>
                <w:rFonts w:asciiTheme="minorHAnsi" w:eastAsiaTheme="minorHAnsi" w:hAnsiTheme="minorHAnsi" w:cstheme="minorBidi"/>
                <w:sz w:val="22"/>
                <w:szCs w:val="28"/>
                <w:lang w:val="en-GB" w:eastAsia="en-US"/>
              </w:rPr>
              <w:t xml:space="preserve"> </w:t>
            </w:r>
            <w:proofErr w:type="spellStart"/>
            <w:r w:rsidRPr="00EC0894">
              <w:rPr>
                <w:rFonts w:asciiTheme="minorHAnsi" w:eastAsiaTheme="minorHAnsi" w:hAnsiTheme="minorHAnsi" w:cstheme="minorBidi"/>
                <w:sz w:val="22"/>
                <w:szCs w:val="28"/>
                <w:lang w:val="en-GB" w:eastAsia="en-US"/>
              </w:rPr>
              <w:t>Sivagurunathan</w:t>
            </w:r>
            <w:proofErr w:type="spellEnd"/>
          </w:p>
        </w:tc>
        <w:tc>
          <w:tcPr>
            <w:tcW w:w="993" w:type="dxa"/>
          </w:tcPr>
          <w:p w14:paraId="08426584" w14:textId="4F5E9850" w:rsidR="00BF1C0B" w:rsidRPr="00EC0894" w:rsidRDefault="00BF1C0B"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V</w:t>
            </w:r>
            <w:r w:rsidR="00EC0894" w:rsidRPr="00EC0894">
              <w:rPr>
                <w:rFonts w:asciiTheme="minorHAnsi" w:eastAsiaTheme="minorHAnsi" w:hAnsiTheme="minorHAnsi" w:cstheme="minorBidi"/>
                <w:sz w:val="22"/>
                <w:szCs w:val="28"/>
                <w:lang w:val="en-GB" w:eastAsia="en-US"/>
              </w:rPr>
              <w:t>1.0.4</w:t>
            </w:r>
          </w:p>
        </w:tc>
        <w:tc>
          <w:tcPr>
            <w:tcW w:w="4038" w:type="dxa"/>
          </w:tcPr>
          <w:p w14:paraId="763D34E5" w14:textId="05AD7287" w:rsidR="00BF1C0B" w:rsidRPr="00EC0894" w:rsidRDefault="00BF1C0B"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Technical team review and update.</w:t>
            </w:r>
          </w:p>
        </w:tc>
      </w:tr>
      <w:tr w:rsidR="00BF1C0B" w:rsidRPr="00FB78C5" w14:paraId="4BF9FF3A" w14:textId="77777777" w:rsidTr="008E0E49">
        <w:trPr>
          <w:cantSplit/>
        </w:trPr>
        <w:tc>
          <w:tcPr>
            <w:tcW w:w="1303" w:type="dxa"/>
          </w:tcPr>
          <w:p w14:paraId="1BF74347" w14:textId="56B2CFBE" w:rsidR="00BF1C0B" w:rsidRPr="00EC0894" w:rsidRDefault="00BF1C0B" w:rsidP="00E649A6">
            <w:pPr>
              <w:pStyle w:val="SunTableText"/>
              <w:rPr>
                <w:rFonts w:asciiTheme="minorHAnsi" w:eastAsiaTheme="minorHAnsi" w:hAnsiTheme="minorHAnsi" w:cstheme="minorBidi"/>
                <w:sz w:val="22"/>
                <w:szCs w:val="28"/>
                <w:lang w:val="en-GB" w:eastAsia="en-US"/>
              </w:rPr>
            </w:pPr>
          </w:p>
        </w:tc>
        <w:tc>
          <w:tcPr>
            <w:tcW w:w="2126" w:type="dxa"/>
          </w:tcPr>
          <w:p w14:paraId="77DCC784" w14:textId="1F2084EA" w:rsidR="00BF1C0B" w:rsidRPr="00EC0894" w:rsidRDefault="00EC0894"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Shaun Cassidy</w:t>
            </w:r>
          </w:p>
        </w:tc>
        <w:tc>
          <w:tcPr>
            <w:tcW w:w="993" w:type="dxa"/>
          </w:tcPr>
          <w:p w14:paraId="6BDF1327" w14:textId="21A014DC" w:rsidR="00BF1C0B" w:rsidRPr="00EC0894" w:rsidRDefault="00BF1C0B"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V</w:t>
            </w:r>
            <w:r w:rsidR="00EC0894" w:rsidRPr="00EC0894">
              <w:rPr>
                <w:rFonts w:asciiTheme="minorHAnsi" w:eastAsiaTheme="minorHAnsi" w:hAnsiTheme="minorHAnsi" w:cstheme="minorBidi"/>
                <w:sz w:val="22"/>
                <w:szCs w:val="28"/>
                <w:lang w:val="en-GB" w:eastAsia="en-US"/>
              </w:rPr>
              <w:t>1.1</w:t>
            </w:r>
          </w:p>
        </w:tc>
        <w:tc>
          <w:tcPr>
            <w:tcW w:w="4038" w:type="dxa"/>
          </w:tcPr>
          <w:p w14:paraId="67EEB747" w14:textId="653F0D24" w:rsidR="00BF1C0B" w:rsidRPr="00EC0894" w:rsidRDefault="00EC0894" w:rsidP="00E649A6">
            <w:pPr>
              <w:pStyle w:val="SunTableText"/>
              <w:rPr>
                <w:rFonts w:asciiTheme="minorHAnsi" w:eastAsiaTheme="minorHAnsi" w:hAnsiTheme="minorHAnsi" w:cstheme="minorBidi"/>
                <w:sz w:val="22"/>
                <w:szCs w:val="28"/>
                <w:lang w:val="en-GB" w:eastAsia="en-US"/>
              </w:rPr>
            </w:pPr>
            <w:r w:rsidRPr="00EC0894">
              <w:rPr>
                <w:rFonts w:asciiTheme="minorHAnsi" w:eastAsiaTheme="minorHAnsi" w:hAnsiTheme="minorHAnsi" w:cstheme="minorBidi"/>
                <w:sz w:val="22"/>
                <w:szCs w:val="28"/>
                <w:lang w:val="en-GB" w:eastAsia="en-US"/>
              </w:rPr>
              <w:t>Draft approval and publish</w:t>
            </w:r>
          </w:p>
        </w:tc>
      </w:tr>
      <w:tr w:rsidR="00EC4CF6" w:rsidRPr="00FB78C5" w14:paraId="5D115D1D" w14:textId="77777777" w:rsidTr="008E0E49">
        <w:trPr>
          <w:cantSplit/>
        </w:trPr>
        <w:tc>
          <w:tcPr>
            <w:tcW w:w="1303" w:type="dxa"/>
          </w:tcPr>
          <w:p w14:paraId="619C3176" w14:textId="3EE817B0" w:rsidR="00EC4CF6" w:rsidRDefault="00EC4CF6" w:rsidP="00E649A6">
            <w:pPr>
              <w:pStyle w:val="SunTableText"/>
            </w:pPr>
          </w:p>
        </w:tc>
        <w:tc>
          <w:tcPr>
            <w:tcW w:w="2126" w:type="dxa"/>
          </w:tcPr>
          <w:p w14:paraId="40225A80" w14:textId="68E18D35" w:rsidR="00EC4CF6" w:rsidRDefault="00EC4CF6" w:rsidP="00E649A6">
            <w:pPr>
              <w:pStyle w:val="SunTableText"/>
            </w:pPr>
          </w:p>
        </w:tc>
        <w:tc>
          <w:tcPr>
            <w:tcW w:w="993" w:type="dxa"/>
          </w:tcPr>
          <w:p w14:paraId="00F6CA27" w14:textId="0A45DDE6" w:rsidR="00EC4CF6" w:rsidRDefault="00EC4CF6" w:rsidP="00E649A6">
            <w:pPr>
              <w:pStyle w:val="SunTableText"/>
            </w:pPr>
          </w:p>
        </w:tc>
        <w:tc>
          <w:tcPr>
            <w:tcW w:w="4038" w:type="dxa"/>
          </w:tcPr>
          <w:p w14:paraId="16B5F1FE" w14:textId="64FDF64B" w:rsidR="00EC4CF6" w:rsidRDefault="00EC4CF6" w:rsidP="00E649A6">
            <w:pPr>
              <w:pStyle w:val="SunTableText"/>
            </w:pPr>
          </w:p>
        </w:tc>
      </w:tr>
    </w:tbl>
    <w:p w14:paraId="78A002A8" w14:textId="77777777" w:rsidR="00A06AC5" w:rsidRDefault="00A06AC5" w:rsidP="00A06AC5">
      <w:pPr>
        <w:rPr>
          <w:rFonts w:ascii="Calibri" w:hAnsi="Calibri"/>
          <w:sz w:val="28"/>
          <w:szCs w:val="28"/>
        </w:rPr>
      </w:pPr>
      <w:bookmarkStart w:id="3" w:name="_Toc57448617"/>
      <w:bookmarkStart w:id="4" w:name="_Toc69191610"/>
      <w:bookmarkStart w:id="5" w:name="_Toc79307314"/>
      <w:bookmarkStart w:id="6" w:name="_Toc79307538"/>
      <w:bookmarkStart w:id="7" w:name="_Toc79308451"/>
    </w:p>
    <w:p w14:paraId="2D92CE35" w14:textId="77777777" w:rsidR="00A06AC5" w:rsidRDefault="00A06AC5" w:rsidP="00A06AC5">
      <w:pPr>
        <w:rPr>
          <w:rFonts w:ascii="Calibri" w:hAnsi="Calibri"/>
          <w:color w:val="4F81BD"/>
          <w:sz w:val="28"/>
          <w:szCs w:val="28"/>
        </w:rPr>
      </w:pPr>
      <w:r w:rsidRPr="00B008B5">
        <w:rPr>
          <w:rFonts w:ascii="Calibri" w:hAnsi="Calibri"/>
          <w:color w:val="4F81BD"/>
          <w:sz w:val="28"/>
          <w:szCs w:val="28"/>
        </w:rPr>
        <w:t>Reviewers</w:t>
      </w:r>
      <w:bookmarkEnd w:id="3"/>
      <w:bookmarkEnd w:id="4"/>
      <w:bookmarkEnd w:id="5"/>
      <w:bookmarkEnd w:id="6"/>
      <w:bookmarkEnd w:id="7"/>
    </w:p>
    <w:p w14:paraId="73FDA5BC" w14:textId="77777777" w:rsidR="00A06AC5" w:rsidRPr="00B008B5" w:rsidRDefault="00A06AC5" w:rsidP="00A06AC5">
      <w:pPr>
        <w:rPr>
          <w:rFonts w:ascii="Calibri" w:hAnsi="Calibri"/>
          <w:color w:val="4F81BD"/>
          <w:sz w:val="28"/>
          <w:szCs w:val="28"/>
        </w:rPr>
      </w:pPr>
      <w:bookmarkStart w:id="8" w:name="_GoBack"/>
      <w:bookmarkEnd w:id="8"/>
    </w:p>
    <w:tbl>
      <w:tblPr>
        <w:tblW w:w="8388" w:type="dxa"/>
        <w:tblInd w:w="7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982"/>
        <w:gridCol w:w="5406"/>
      </w:tblGrid>
      <w:tr w:rsidR="00A06AC5" w:rsidRPr="00FB78C5" w14:paraId="733F8DA3" w14:textId="77777777" w:rsidTr="00A06AC5">
        <w:trPr>
          <w:cantSplit/>
          <w:tblHeader/>
        </w:trPr>
        <w:tc>
          <w:tcPr>
            <w:tcW w:w="2982" w:type="dxa"/>
            <w:tcBorders>
              <w:bottom w:val="nil"/>
              <w:right w:val="nil"/>
            </w:tcBorders>
            <w:shd w:val="pct10" w:color="auto" w:fill="auto"/>
          </w:tcPr>
          <w:p w14:paraId="64CC1F5F"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Name</w:t>
            </w:r>
          </w:p>
        </w:tc>
        <w:tc>
          <w:tcPr>
            <w:tcW w:w="5406" w:type="dxa"/>
            <w:tcBorders>
              <w:left w:val="nil"/>
              <w:bottom w:val="nil"/>
            </w:tcBorders>
            <w:shd w:val="pct10" w:color="auto" w:fill="auto"/>
          </w:tcPr>
          <w:p w14:paraId="05DC65F1" w14:textId="77777777" w:rsidR="00A06AC5" w:rsidRPr="00EC0894" w:rsidRDefault="00A06AC5" w:rsidP="00A06AC5">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Position</w:t>
            </w:r>
          </w:p>
        </w:tc>
      </w:tr>
      <w:tr w:rsidR="00A06AC5" w:rsidRPr="00FB78C5" w14:paraId="32FCAD0A" w14:textId="77777777" w:rsidTr="00A06AC5">
        <w:trPr>
          <w:cantSplit/>
          <w:trHeight w:hRule="exact" w:val="60"/>
          <w:tblHeader/>
        </w:trPr>
        <w:tc>
          <w:tcPr>
            <w:tcW w:w="2982" w:type="dxa"/>
            <w:tcBorders>
              <w:left w:val="nil"/>
              <w:right w:val="nil"/>
            </w:tcBorders>
            <w:shd w:val="pct50" w:color="auto" w:fill="auto"/>
          </w:tcPr>
          <w:p w14:paraId="6829A42B" w14:textId="77777777" w:rsidR="00A06AC5" w:rsidRPr="00EC0894" w:rsidRDefault="00A06AC5" w:rsidP="00EC0894">
            <w:pPr>
              <w:pStyle w:val="SunTableHeading"/>
              <w:jc w:val="left"/>
              <w:rPr>
                <w:rFonts w:asciiTheme="minorHAnsi" w:eastAsiaTheme="minorHAnsi" w:hAnsiTheme="minorHAnsi" w:cstheme="minorBidi"/>
                <w:b w:val="0"/>
                <w:sz w:val="22"/>
                <w:szCs w:val="28"/>
                <w:lang w:val="en-GB" w:eastAsia="en-US"/>
              </w:rPr>
            </w:pPr>
          </w:p>
        </w:tc>
        <w:tc>
          <w:tcPr>
            <w:tcW w:w="5406" w:type="dxa"/>
            <w:tcBorders>
              <w:left w:val="nil"/>
              <w:right w:val="nil"/>
            </w:tcBorders>
            <w:shd w:val="pct50" w:color="auto" w:fill="auto"/>
          </w:tcPr>
          <w:p w14:paraId="208BEC80" w14:textId="77777777" w:rsidR="00A06AC5" w:rsidRPr="00EC0894" w:rsidRDefault="00A06AC5" w:rsidP="00EC0894">
            <w:pPr>
              <w:pStyle w:val="SunTableHeading"/>
              <w:jc w:val="left"/>
              <w:rPr>
                <w:rFonts w:asciiTheme="minorHAnsi" w:eastAsiaTheme="minorHAnsi" w:hAnsiTheme="minorHAnsi" w:cstheme="minorBidi"/>
                <w:b w:val="0"/>
                <w:sz w:val="22"/>
                <w:szCs w:val="28"/>
                <w:lang w:val="en-GB" w:eastAsia="en-US"/>
              </w:rPr>
            </w:pPr>
          </w:p>
        </w:tc>
      </w:tr>
      <w:tr w:rsidR="008E0E49" w:rsidRPr="00FB78C5" w14:paraId="758A2FC0" w14:textId="77777777" w:rsidTr="00A06AC5">
        <w:trPr>
          <w:cantSplit/>
        </w:trPr>
        <w:tc>
          <w:tcPr>
            <w:tcW w:w="2982" w:type="dxa"/>
            <w:tcBorders>
              <w:top w:val="nil"/>
            </w:tcBorders>
          </w:tcPr>
          <w:p w14:paraId="10A2E314" w14:textId="48526406" w:rsidR="008E0E49" w:rsidRPr="00EC0894" w:rsidRDefault="008E0E49" w:rsidP="00EC0894">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Shaun Cassidy</w:t>
            </w:r>
          </w:p>
        </w:tc>
        <w:tc>
          <w:tcPr>
            <w:tcW w:w="5406" w:type="dxa"/>
            <w:tcBorders>
              <w:top w:val="nil"/>
            </w:tcBorders>
          </w:tcPr>
          <w:p w14:paraId="53EE3C3F" w14:textId="5507A20D" w:rsidR="008E0E49" w:rsidRPr="00EC0894" w:rsidRDefault="008E0E49" w:rsidP="00EC0894">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Technical Director</w:t>
            </w:r>
          </w:p>
        </w:tc>
      </w:tr>
      <w:tr w:rsidR="00EC0894" w:rsidRPr="00FB78C5" w14:paraId="463BEB05" w14:textId="77777777" w:rsidTr="00A06AC5">
        <w:trPr>
          <w:cantSplit/>
        </w:trPr>
        <w:tc>
          <w:tcPr>
            <w:tcW w:w="2982" w:type="dxa"/>
            <w:tcBorders>
              <w:top w:val="nil"/>
            </w:tcBorders>
          </w:tcPr>
          <w:p w14:paraId="723017A0" w14:textId="315BE5F4" w:rsidR="00EC0894" w:rsidRPr="00EC0894" w:rsidRDefault="00EC0894" w:rsidP="00EC0894">
            <w:pPr>
              <w:pStyle w:val="SunTableHeading"/>
              <w:jc w:val="left"/>
              <w:rPr>
                <w:rFonts w:asciiTheme="minorHAnsi" w:eastAsiaTheme="minorHAnsi" w:hAnsiTheme="minorHAnsi" w:cstheme="minorBidi"/>
                <w:b w:val="0"/>
                <w:sz w:val="22"/>
                <w:szCs w:val="28"/>
                <w:lang w:val="en-GB" w:eastAsia="en-US"/>
              </w:rPr>
            </w:pPr>
            <w:r>
              <w:rPr>
                <w:rFonts w:asciiTheme="minorHAnsi" w:eastAsiaTheme="minorHAnsi" w:hAnsiTheme="minorHAnsi" w:cstheme="minorBidi"/>
                <w:b w:val="0"/>
                <w:sz w:val="22"/>
                <w:szCs w:val="28"/>
                <w:lang w:val="en-GB" w:eastAsia="en-US"/>
              </w:rPr>
              <w:t>John OBrien</w:t>
            </w:r>
          </w:p>
        </w:tc>
        <w:tc>
          <w:tcPr>
            <w:tcW w:w="5406" w:type="dxa"/>
            <w:tcBorders>
              <w:top w:val="nil"/>
            </w:tcBorders>
          </w:tcPr>
          <w:p w14:paraId="3A07545B" w14:textId="0792EFD8" w:rsidR="00EC0894" w:rsidRPr="00EC0894" w:rsidRDefault="00EC0894" w:rsidP="00EC0894">
            <w:pPr>
              <w:pStyle w:val="SunTableHeading"/>
              <w:jc w:val="left"/>
              <w:rPr>
                <w:rFonts w:asciiTheme="minorHAnsi" w:eastAsiaTheme="minorHAnsi" w:hAnsiTheme="minorHAnsi" w:cstheme="minorBidi"/>
                <w:b w:val="0"/>
                <w:sz w:val="22"/>
                <w:szCs w:val="28"/>
                <w:lang w:val="en-GB" w:eastAsia="en-US"/>
              </w:rPr>
            </w:pPr>
            <w:r>
              <w:rPr>
                <w:rFonts w:asciiTheme="minorHAnsi" w:eastAsiaTheme="minorHAnsi" w:hAnsiTheme="minorHAnsi" w:cstheme="minorBidi"/>
                <w:b w:val="0"/>
                <w:sz w:val="22"/>
                <w:szCs w:val="28"/>
                <w:lang w:val="en-GB" w:eastAsia="en-US"/>
              </w:rPr>
              <w:t>Director</w:t>
            </w:r>
          </w:p>
        </w:tc>
      </w:tr>
      <w:tr w:rsidR="00A06AC5" w:rsidRPr="00FB78C5" w14:paraId="34809A3D" w14:textId="77777777" w:rsidTr="00A06AC5">
        <w:trPr>
          <w:cantSplit/>
        </w:trPr>
        <w:tc>
          <w:tcPr>
            <w:tcW w:w="2982" w:type="dxa"/>
            <w:tcBorders>
              <w:top w:val="nil"/>
            </w:tcBorders>
          </w:tcPr>
          <w:p w14:paraId="22871780" w14:textId="66E102C8" w:rsidR="00A06AC5" w:rsidRPr="00EC0894" w:rsidRDefault="008E0E49" w:rsidP="00EC0894">
            <w:pPr>
              <w:pStyle w:val="SunTableHeading"/>
              <w:jc w:val="left"/>
              <w:rPr>
                <w:rFonts w:asciiTheme="minorHAnsi" w:eastAsiaTheme="minorHAnsi" w:hAnsiTheme="minorHAnsi" w:cstheme="minorBidi"/>
                <w:b w:val="0"/>
                <w:sz w:val="22"/>
                <w:szCs w:val="28"/>
                <w:lang w:val="en-GB" w:eastAsia="en-US"/>
              </w:rPr>
            </w:pPr>
            <w:proofErr w:type="spellStart"/>
            <w:r w:rsidRPr="00EC0894">
              <w:rPr>
                <w:rFonts w:asciiTheme="minorHAnsi" w:eastAsiaTheme="minorHAnsi" w:hAnsiTheme="minorHAnsi" w:cstheme="minorBidi"/>
                <w:b w:val="0"/>
                <w:sz w:val="22"/>
                <w:szCs w:val="28"/>
                <w:lang w:val="en-GB" w:eastAsia="en-US"/>
              </w:rPr>
              <w:t>Bala</w:t>
            </w:r>
            <w:proofErr w:type="spellEnd"/>
            <w:r w:rsidRPr="00EC0894">
              <w:rPr>
                <w:rFonts w:asciiTheme="minorHAnsi" w:eastAsiaTheme="minorHAnsi" w:hAnsiTheme="minorHAnsi" w:cstheme="minorBidi"/>
                <w:b w:val="0"/>
                <w:sz w:val="22"/>
                <w:szCs w:val="28"/>
                <w:lang w:val="en-GB" w:eastAsia="en-US"/>
              </w:rPr>
              <w:t xml:space="preserve"> </w:t>
            </w:r>
            <w:proofErr w:type="spellStart"/>
            <w:r w:rsidRPr="00EC0894">
              <w:rPr>
                <w:rFonts w:asciiTheme="minorHAnsi" w:eastAsiaTheme="minorHAnsi" w:hAnsiTheme="minorHAnsi" w:cstheme="minorBidi"/>
                <w:b w:val="0"/>
                <w:sz w:val="22"/>
                <w:szCs w:val="28"/>
                <w:lang w:val="en-GB" w:eastAsia="en-US"/>
              </w:rPr>
              <w:t>Sivagurunathan</w:t>
            </w:r>
            <w:proofErr w:type="spellEnd"/>
          </w:p>
        </w:tc>
        <w:tc>
          <w:tcPr>
            <w:tcW w:w="5406" w:type="dxa"/>
            <w:tcBorders>
              <w:top w:val="nil"/>
            </w:tcBorders>
          </w:tcPr>
          <w:p w14:paraId="339D4C30" w14:textId="6134A765" w:rsidR="00A06AC5" w:rsidRPr="00EC0894" w:rsidRDefault="008E0E49" w:rsidP="00EC0894">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Development Manager</w:t>
            </w:r>
          </w:p>
        </w:tc>
      </w:tr>
      <w:tr w:rsidR="00A06AC5" w:rsidRPr="00FB78C5" w14:paraId="550674B4" w14:textId="77777777" w:rsidTr="00A06AC5">
        <w:trPr>
          <w:cantSplit/>
        </w:trPr>
        <w:tc>
          <w:tcPr>
            <w:tcW w:w="2982" w:type="dxa"/>
            <w:tcBorders>
              <w:top w:val="nil"/>
            </w:tcBorders>
          </w:tcPr>
          <w:p w14:paraId="44A9F6F8" w14:textId="18FFB54B" w:rsidR="00A06AC5" w:rsidRPr="00EC0894" w:rsidRDefault="00EC0894" w:rsidP="00EC0894">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 xml:space="preserve">Lesley </w:t>
            </w:r>
            <w:proofErr w:type="spellStart"/>
            <w:r w:rsidRPr="00EC0894">
              <w:rPr>
                <w:rFonts w:asciiTheme="minorHAnsi" w:eastAsiaTheme="minorHAnsi" w:hAnsiTheme="minorHAnsi" w:cstheme="minorBidi"/>
                <w:b w:val="0"/>
                <w:sz w:val="22"/>
                <w:szCs w:val="28"/>
                <w:lang w:val="en-GB" w:eastAsia="en-US"/>
              </w:rPr>
              <w:t>Jessiman</w:t>
            </w:r>
            <w:proofErr w:type="spellEnd"/>
          </w:p>
        </w:tc>
        <w:tc>
          <w:tcPr>
            <w:tcW w:w="5406" w:type="dxa"/>
            <w:tcBorders>
              <w:top w:val="nil"/>
            </w:tcBorders>
          </w:tcPr>
          <w:p w14:paraId="477455A5" w14:textId="704BBD0A" w:rsidR="00A06AC5" w:rsidRPr="00EC0894" w:rsidRDefault="00EC0894" w:rsidP="00EC0894">
            <w:pPr>
              <w:pStyle w:val="SunTableHeading"/>
              <w:jc w:val="left"/>
              <w:rPr>
                <w:rFonts w:asciiTheme="minorHAnsi" w:eastAsiaTheme="minorHAnsi" w:hAnsiTheme="minorHAnsi" w:cstheme="minorBidi"/>
                <w:b w:val="0"/>
                <w:sz w:val="22"/>
                <w:szCs w:val="28"/>
                <w:lang w:val="en-GB" w:eastAsia="en-US"/>
              </w:rPr>
            </w:pPr>
            <w:r w:rsidRPr="00EC0894">
              <w:rPr>
                <w:rFonts w:asciiTheme="minorHAnsi" w:eastAsiaTheme="minorHAnsi" w:hAnsiTheme="minorHAnsi" w:cstheme="minorBidi"/>
                <w:b w:val="0"/>
                <w:sz w:val="22"/>
                <w:szCs w:val="28"/>
                <w:lang w:val="en-GB" w:eastAsia="en-US"/>
              </w:rPr>
              <w:t>Research &amp; Technical Author</w:t>
            </w:r>
          </w:p>
        </w:tc>
      </w:tr>
    </w:tbl>
    <w:p w14:paraId="73C2F4C0" w14:textId="77777777" w:rsidR="00F26ED5" w:rsidRDefault="00F26ED5" w:rsidP="00803149">
      <w:pPr>
        <w:pStyle w:val="Default"/>
        <w:spacing w:line="360" w:lineRule="auto"/>
        <w:rPr>
          <w:rFonts w:asciiTheme="minorHAnsi" w:hAnsiTheme="minorHAnsi"/>
          <w:color w:val="4F81BD" w:themeColor="accent1"/>
          <w:sz w:val="36"/>
          <w:szCs w:val="36"/>
        </w:rPr>
      </w:pPr>
    </w:p>
    <w:p w14:paraId="7EC5E76A" w14:textId="6056B3A3" w:rsidR="00C87257" w:rsidRPr="00F26ED5" w:rsidRDefault="00C87257" w:rsidP="00F26ED5">
      <w:pPr>
        <w:pStyle w:val="TOCHeading"/>
      </w:pPr>
      <w:r w:rsidRPr="00F26ED5">
        <w:t>What’s the bottom line?</w:t>
      </w:r>
    </w:p>
    <w:p w14:paraId="094BCA58" w14:textId="5A921395" w:rsidR="00C87257"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You can’t escape contracts during these days of crushing compliance, litigation </w:t>
      </w:r>
      <w:r w:rsidRPr="003100A1">
        <w:rPr>
          <w:rFonts w:asciiTheme="minorHAnsi" w:hAnsiTheme="minorHAnsi"/>
          <w:sz w:val="28"/>
          <w:szCs w:val="28"/>
        </w:rPr>
        <w:lastRenderedPageBreak/>
        <w:t xml:space="preserve">and stressful deadlines. One thing that can help you navigate these untested waters is contract management software, enhanced by the latest technology </w:t>
      </w:r>
      <w:proofErr w:type="gramStart"/>
      <w:r w:rsidRPr="003100A1">
        <w:rPr>
          <w:rFonts w:asciiTheme="minorHAnsi" w:hAnsiTheme="minorHAnsi"/>
          <w:sz w:val="28"/>
          <w:szCs w:val="28"/>
        </w:rPr>
        <w:t>–  artificial</w:t>
      </w:r>
      <w:proofErr w:type="gramEnd"/>
      <w:r w:rsidRPr="003100A1">
        <w:rPr>
          <w:rFonts w:asciiTheme="minorHAnsi" w:hAnsiTheme="minorHAnsi"/>
          <w:sz w:val="28"/>
          <w:szCs w:val="28"/>
        </w:rPr>
        <w:t xml:space="preserve"> intelligence (AI), machine learning (ML) and business process automation. Whether or not you know them as more than mere tech terms, they’re here to stay and they’re fast becoming an integral part of the systems we currently use.</w:t>
      </w:r>
    </w:p>
    <w:p w14:paraId="1A27D33D" w14:textId="2BDFCCE2" w:rsidR="00E43780" w:rsidRDefault="00E43780" w:rsidP="00E43780">
      <w:pPr>
        <w:pStyle w:val="Default"/>
        <w:spacing w:line="360" w:lineRule="auto"/>
        <w:jc w:val="center"/>
        <w:rPr>
          <w:rFonts w:asciiTheme="minorHAnsi" w:hAnsiTheme="minorHAnsi"/>
          <w:sz w:val="28"/>
          <w:szCs w:val="28"/>
        </w:rPr>
      </w:pPr>
      <w:r>
        <w:rPr>
          <w:rFonts w:asciiTheme="minorHAnsi" w:hAnsiTheme="minorHAnsi"/>
          <w:noProof/>
          <w:sz w:val="28"/>
          <w:szCs w:val="28"/>
        </w:rPr>
        <w:drawing>
          <wp:inline distT="0" distB="0" distL="0" distR="0" wp14:anchorId="4216E069" wp14:editId="382A010F">
            <wp:extent cx="3964746" cy="2646094"/>
            <wp:effectExtent l="12700" t="12700" r="10795" b="8255"/>
            <wp:docPr id="8" name="Picture 8" descr="A close up of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 up of a pencil&#10;&#10;Description automatically generated"/>
                    <pic:cNvPicPr/>
                  </pic:nvPicPr>
                  <pic:blipFill>
                    <a:blip r:embed="rId11"/>
                    <a:stretch>
                      <a:fillRect/>
                    </a:stretch>
                  </pic:blipFill>
                  <pic:spPr>
                    <a:xfrm>
                      <a:off x="0" y="0"/>
                      <a:ext cx="3985546" cy="2659976"/>
                    </a:xfrm>
                    <a:prstGeom prst="rect">
                      <a:avLst/>
                    </a:prstGeom>
                    <a:ln>
                      <a:solidFill>
                        <a:schemeClr val="accent1"/>
                      </a:solidFill>
                    </a:ln>
                  </pic:spPr>
                </pic:pic>
              </a:graphicData>
            </a:graphic>
          </wp:inline>
        </w:drawing>
      </w:r>
    </w:p>
    <w:p w14:paraId="3FA7916F" w14:textId="54327907" w:rsidR="00C87257" w:rsidRPr="00E32F2A" w:rsidRDefault="00C87257" w:rsidP="00F26ED5">
      <w:pPr>
        <w:pStyle w:val="TOCHeading"/>
      </w:pPr>
      <w:r w:rsidRPr="00E32F2A">
        <w:t>The detail….</w:t>
      </w:r>
    </w:p>
    <w:p w14:paraId="350E3F16" w14:textId="01FF2F27" w:rsidR="00C87257"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Against a backdrop of global uncertainty – post GDPR – compliance and regulation are becoming increasingly onerous for most businesses. Unsurprisingly, there’s corresponding focus on watertight contracts, which has brought contract management to the fore. </w:t>
      </w:r>
    </w:p>
    <w:p w14:paraId="35C08D90" w14:textId="77777777" w:rsidR="001F0F3E" w:rsidRPr="003100A1" w:rsidRDefault="001F0F3E" w:rsidP="00803149">
      <w:pPr>
        <w:pStyle w:val="Default"/>
        <w:spacing w:line="360" w:lineRule="auto"/>
        <w:rPr>
          <w:rFonts w:asciiTheme="minorHAnsi" w:hAnsiTheme="minorHAnsi"/>
          <w:sz w:val="28"/>
          <w:szCs w:val="28"/>
        </w:rPr>
      </w:pPr>
    </w:p>
    <w:p w14:paraId="3D188351" w14:textId="01267AAF" w:rsidR="002F0689" w:rsidRDefault="006808B2" w:rsidP="002F0689">
      <w:pPr>
        <w:pStyle w:val="TOCHeading"/>
      </w:pPr>
      <w:r>
        <w:t>What’s th</w:t>
      </w:r>
      <w:r w:rsidRPr="00E32F2A">
        <w:t>e contract management challenge we face in 2020?</w:t>
      </w:r>
    </w:p>
    <w:p w14:paraId="16C04DD8" w14:textId="3C3D3469" w:rsidR="002F0689" w:rsidRDefault="002F0689" w:rsidP="006808B2">
      <w:pPr>
        <w:rPr>
          <w:lang w:val="en-US" w:eastAsia="ja-JP"/>
        </w:rPr>
      </w:pPr>
      <w:r>
        <w:rPr>
          <w:noProof/>
          <w:lang w:val="en-US"/>
        </w:rPr>
        <w:lastRenderedPageBreak/>
        <w:drawing>
          <wp:anchor distT="0" distB="0" distL="114300" distR="114300" simplePos="0" relativeHeight="251660288" behindDoc="0" locked="0" layoutInCell="1" allowOverlap="1" wp14:anchorId="1A22C255" wp14:editId="41342F87">
            <wp:simplePos x="0" y="0"/>
            <wp:positionH relativeFrom="column">
              <wp:posOffset>645697</wp:posOffset>
            </wp:positionH>
            <wp:positionV relativeFrom="paragraph">
              <wp:posOffset>175407</wp:posOffset>
            </wp:positionV>
            <wp:extent cx="4554220" cy="2419350"/>
            <wp:effectExtent l="12700" t="12700" r="17780" b="19050"/>
            <wp:wrapSquare wrapText="bothSides"/>
            <wp:docPr id="9" name="Picture 9" descr="A picture containing indoor, sitting, television,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sitting, television, large&#10;&#10;Description automatically generated"/>
                    <pic:cNvPicPr/>
                  </pic:nvPicPr>
                  <pic:blipFill>
                    <a:blip r:embed="rId12"/>
                    <a:stretch>
                      <a:fillRect/>
                    </a:stretch>
                  </pic:blipFill>
                  <pic:spPr>
                    <a:xfrm>
                      <a:off x="0" y="0"/>
                      <a:ext cx="4554220" cy="24193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73B7F9E9" w14:textId="710AAB57" w:rsidR="002F0689" w:rsidRDefault="002F0689" w:rsidP="006808B2">
      <w:pPr>
        <w:rPr>
          <w:lang w:val="en-US" w:eastAsia="ja-JP"/>
        </w:rPr>
      </w:pPr>
    </w:p>
    <w:p w14:paraId="0C86EDC0" w14:textId="2F5B9A65" w:rsidR="002F0689" w:rsidRDefault="002F0689" w:rsidP="006808B2">
      <w:pPr>
        <w:rPr>
          <w:lang w:val="en-US" w:eastAsia="ja-JP"/>
        </w:rPr>
      </w:pPr>
    </w:p>
    <w:p w14:paraId="683EDEA5" w14:textId="7D5B2530" w:rsidR="002F0689" w:rsidRDefault="002F0689" w:rsidP="006808B2">
      <w:pPr>
        <w:rPr>
          <w:lang w:val="en-US" w:eastAsia="ja-JP"/>
        </w:rPr>
      </w:pPr>
    </w:p>
    <w:p w14:paraId="2CAE9D06" w14:textId="77777777" w:rsidR="002F0689" w:rsidRDefault="002F0689" w:rsidP="006808B2">
      <w:pPr>
        <w:rPr>
          <w:lang w:val="en-US" w:eastAsia="ja-JP"/>
        </w:rPr>
      </w:pPr>
    </w:p>
    <w:p w14:paraId="72808CD5" w14:textId="48A7B945" w:rsidR="002F0689" w:rsidRDefault="002F0689" w:rsidP="006808B2">
      <w:pPr>
        <w:rPr>
          <w:lang w:val="en-US" w:eastAsia="ja-JP"/>
        </w:rPr>
      </w:pPr>
    </w:p>
    <w:p w14:paraId="657B6980" w14:textId="4A8B40BF" w:rsidR="002F0689" w:rsidRDefault="002F0689" w:rsidP="006808B2">
      <w:pPr>
        <w:rPr>
          <w:lang w:val="en-US" w:eastAsia="ja-JP"/>
        </w:rPr>
      </w:pPr>
    </w:p>
    <w:p w14:paraId="5B3FB2C8" w14:textId="35BA82DD" w:rsidR="002F0689" w:rsidRDefault="002F0689" w:rsidP="006808B2">
      <w:pPr>
        <w:rPr>
          <w:lang w:val="en-US" w:eastAsia="ja-JP"/>
        </w:rPr>
      </w:pPr>
    </w:p>
    <w:p w14:paraId="4F3B3AD1" w14:textId="77777777" w:rsidR="002F0689" w:rsidRPr="006808B2" w:rsidRDefault="002F0689" w:rsidP="006808B2">
      <w:pPr>
        <w:rPr>
          <w:lang w:val="en-US" w:eastAsia="ja-JP"/>
        </w:rPr>
      </w:pPr>
    </w:p>
    <w:p w14:paraId="0112BDE3" w14:textId="4322B2E5"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In this post-pandemic age, the obvious advantages of remote working are starting to impact daily life and the race to harness technological advance to enhance new working practices has taken hold. </w:t>
      </w:r>
    </w:p>
    <w:p w14:paraId="470B5241" w14:textId="77777777" w:rsidR="00C87257" w:rsidRPr="003100A1" w:rsidRDefault="00C87257" w:rsidP="00803149">
      <w:pPr>
        <w:pStyle w:val="Default"/>
        <w:spacing w:line="360" w:lineRule="auto"/>
        <w:rPr>
          <w:rFonts w:asciiTheme="minorHAnsi" w:hAnsiTheme="minorHAnsi"/>
          <w:b/>
          <w:sz w:val="28"/>
          <w:szCs w:val="28"/>
        </w:rPr>
      </w:pPr>
    </w:p>
    <w:p w14:paraId="185F6893" w14:textId="7777777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We’re largely familiar with the terms artificial intelligence (AI) and machine learning (ML) – they’re frequently bandied about and most of us would probably vaguely reference robots and smart fridges if we were pressed to explain what we understand by these terms. AI, ML and automation are synonymous with digital advance and for many define the age of transformation. So far so what? </w:t>
      </w:r>
    </w:p>
    <w:p w14:paraId="4B0FCCC7" w14:textId="77777777" w:rsidR="00C87257" w:rsidRPr="0051002B" w:rsidRDefault="00C87257" w:rsidP="004914C6">
      <w:pPr>
        <w:pStyle w:val="TOCHeading"/>
      </w:pPr>
      <w:r w:rsidRPr="0051002B">
        <w:t>The cradle to the grave</w:t>
      </w:r>
    </w:p>
    <w:p w14:paraId="382FCF67" w14:textId="77777777" w:rsidR="00C87257" w:rsidRPr="0051002B" w:rsidRDefault="00C87257" w:rsidP="00803149">
      <w:pPr>
        <w:pStyle w:val="Default"/>
        <w:spacing w:line="360" w:lineRule="auto"/>
        <w:rPr>
          <w:rFonts w:asciiTheme="minorHAnsi" w:hAnsiTheme="minorHAnsi"/>
          <w:color w:val="auto"/>
          <w:sz w:val="28"/>
          <w:szCs w:val="28"/>
        </w:rPr>
      </w:pPr>
      <w:r w:rsidRPr="003100A1">
        <w:rPr>
          <w:rFonts w:asciiTheme="minorHAnsi" w:hAnsiTheme="minorHAnsi"/>
          <w:sz w:val="28"/>
          <w:szCs w:val="28"/>
        </w:rPr>
        <w:t xml:space="preserve">Contract lifecycle management – ‘the cradle to the grave’ lifecycle – is easily the most tangible and dramatic benefit of leading contract management software, and it gives </w:t>
      </w:r>
      <w:proofErr w:type="spellStart"/>
      <w:r w:rsidRPr="003100A1">
        <w:rPr>
          <w:rFonts w:asciiTheme="minorHAnsi" w:hAnsiTheme="minorHAnsi"/>
          <w:sz w:val="28"/>
          <w:szCs w:val="28"/>
        </w:rPr>
        <w:t>organisations</w:t>
      </w:r>
      <w:proofErr w:type="spellEnd"/>
      <w:r w:rsidRPr="003100A1">
        <w:rPr>
          <w:rFonts w:asciiTheme="minorHAnsi" w:hAnsiTheme="minorHAnsi"/>
          <w:sz w:val="28"/>
          <w:szCs w:val="28"/>
        </w:rPr>
        <w:t xml:space="preserve"> like yours greater transparency over your contracts – offering an undoubted opportunity to </w:t>
      </w:r>
      <w:proofErr w:type="spellStart"/>
      <w:r w:rsidRPr="003100A1">
        <w:rPr>
          <w:rFonts w:asciiTheme="minorHAnsi" w:hAnsiTheme="minorHAnsi"/>
          <w:sz w:val="28"/>
          <w:szCs w:val="28"/>
        </w:rPr>
        <w:t>maximise</w:t>
      </w:r>
      <w:proofErr w:type="spellEnd"/>
      <w:r w:rsidRPr="003100A1">
        <w:rPr>
          <w:rFonts w:asciiTheme="minorHAnsi" w:hAnsiTheme="minorHAnsi"/>
          <w:sz w:val="28"/>
          <w:szCs w:val="28"/>
        </w:rPr>
        <w:t xml:space="preserve"> value, even from existing contractual arrangements. </w:t>
      </w:r>
      <w:r w:rsidRPr="0051002B">
        <w:rPr>
          <w:rFonts w:asciiTheme="minorHAnsi" w:hAnsiTheme="minorHAnsi"/>
          <w:color w:val="auto"/>
          <w:sz w:val="28"/>
          <w:szCs w:val="28"/>
        </w:rPr>
        <w:t xml:space="preserve">Advanced contract management software supports: </w:t>
      </w:r>
    </w:p>
    <w:p w14:paraId="18B975D9" w14:textId="77777777" w:rsidR="00F26ED5" w:rsidRDefault="00C87257" w:rsidP="00F26ED5">
      <w:pPr>
        <w:pStyle w:val="Default"/>
        <w:numPr>
          <w:ilvl w:val="0"/>
          <w:numId w:val="27"/>
        </w:numPr>
        <w:spacing w:line="360" w:lineRule="auto"/>
        <w:rPr>
          <w:rFonts w:asciiTheme="minorHAnsi" w:hAnsiTheme="minorHAnsi"/>
          <w:color w:val="auto"/>
          <w:sz w:val="28"/>
          <w:szCs w:val="28"/>
        </w:rPr>
      </w:pPr>
      <w:r w:rsidRPr="0051002B">
        <w:rPr>
          <w:rFonts w:asciiTheme="minorHAnsi" w:hAnsiTheme="minorHAnsi"/>
          <w:color w:val="auto"/>
          <w:sz w:val="28"/>
          <w:szCs w:val="28"/>
        </w:rPr>
        <w:lastRenderedPageBreak/>
        <w:t>fast contract drafting with template libraries</w:t>
      </w:r>
    </w:p>
    <w:p w14:paraId="46F138AA" w14:textId="77777777" w:rsidR="00F26ED5" w:rsidRDefault="00C87257" w:rsidP="00F26ED5">
      <w:pPr>
        <w:pStyle w:val="Default"/>
        <w:numPr>
          <w:ilvl w:val="0"/>
          <w:numId w:val="27"/>
        </w:numPr>
        <w:spacing w:line="360" w:lineRule="auto"/>
        <w:rPr>
          <w:rFonts w:asciiTheme="minorHAnsi" w:hAnsiTheme="minorHAnsi"/>
          <w:color w:val="auto"/>
          <w:sz w:val="28"/>
          <w:szCs w:val="28"/>
        </w:rPr>
      </w:pPr>
      <w:r w:rsidRPr="00F26ED5">
        <w:rPr>
          <w:rFonts w:asciiTheme="minorHAnsi" w:hAnsiTheme="minorHAnsi"/>
          <w:color w:val="auto"/>
          <w:sz w:val="28"/>
          <w:szCs w:val="28"/>
        </w:rPr>
        <w:t>a secure repository</w:t>
      </w:r>
    </w:p>
    <w:p w14:paraId="3570391C" w14:textId="77777777" w:rsidR="00F26ED5" w:rsidRDefault="00C87257" w:rsidP="00F26ED5">
      <w:pPr>
        <w:pStyle w:val="Default"/>
        <w:numPr>
          <w:ilvl w:val="0"/>
          <w:numId w:val="27"/>
        </w:numPr>
        <w:spacing w:line="360" w:lineRule="auto"/>
        <w:rPr>
          <w:rFonts w:asciiTheme="minorHAnsi" w:hAnsiTheme="minorHAnsi"/>
          <w:color w:val="auto"/>
          <w:sz w:val="28"/>
          <w:szCs w:val="28"/>
        </w:rPr>
      </w:pPr>
      <w:r w:rsidRPr="00F26ED5">
        <w:rPr>
          <w:rFonts w:asciiTheme="minorHAnsi" w:hAnsiTheme="minorHAnsi"/>
          <w:color w:val="auto"/>
          <w:sz w:val="28"/>
          <w:szCs w:val="28"/>
        </w:rPr>
        <w:t>version control</w:t>
      </w:r>
    </w:p>
    <w:p w14:paraId="02C91BF6" w14:textId="77777777" w:rsidR="00F26ED5" w:rsidRDefault="00C87257" w:rsidP="00F26ED5">
      <w:pPr>
        <w:pStyle w:val="Default"/>
        <w:numPr>
          <w:ilvl w:val="0"/>
          <w:numId w:val="27"/>
        </w:numPr>
        <w:spacing w:line="360" w:lineRule="auto"/>
        <w:rPr>
          <w:rFonts w:asciiTheme="minorHAnsi" w:hAnsiTheme="minorHAnsi"/>
          <w:color w:val="auto"/>
          <w:sz w:val="28"/>
          <w:szCs w:val="28"/>
        </w:rPr>
      </w:pPr>
      <w:r w:rsidRPr="00F26ED5">
        <w:rPr>
          <w:rFonts w:asciiTheme="minorHAnsi" w:hAnsiTheme="minorHAnsi"/>
          <w:color w:val="auto"/>
          <w:sz w:val="28"/>
          <w:szCs w:val="28"/>
        </w:rPr>
        <w:t>easy collaboration</w:t>
      </w:r>
    </w:p>
    <w:p w14:paraId="106F6E48" w14:textId="78426AA1" w:rsidR="00C87257" w:rsidRPr="00F26ED5" w:rsidRDefault="00C87257" w:rsidP="00F26ED5">
      <w:pPr>
        <w:pStyle w:val="Default"/>
        <w:numPr>
          <w:ilvl w:val="0"/>
          <w:numId w:val="27"/>
        </w:numPr>
        <w:spacing w:line="360" w:lineRule="auto"/>
        <w:rPr>
          <w:rFonts w:asciiTheme="minorHAnsi" w:hAnsiTheme="minorHAnsi"/>
          <w:color w:val="auto"/>
          <w:sz w:val="28"/>
          <w:szCs w:val="28"/>
        </w:rPr>
      </w:pPr>
      <w:r w:rsidRPr="00F26ED5">
        <w:rPr>
          <w:rFonts w:asciiTheme="minorHAnsi" w:hAnsiTheme="minorHAnsi"/>
          <w:color w:val="auto"/>
          <w:sz w:val="28"/>
          <w:szCs w:val="28"/>
        </w:rPr>
        <w:t xml:space="preserve">electronic approvals and signing. </w:t>
      </w:r>
    </w:p>
    <w:p w14:paraId="1DE66C71" w14:textId="77777777" w:rsidR="00C87257" w:rsidRPr="003100A1" w:rsidRDefault="00C87257" w:rsidP="00803149">
      <w:pPr>
        <w:pStyle w:val="Default"/>
        <w:spacing w:line="360" w:lineRule="auto"/>
        <w:rPr>
          <w:rFonts w:asciiTheme="minorHAnsi" w:hAnsiTheme="minorHAnsi"/>
          <w:b/>
          <w:sz w:val="28"/>
          <w:szCs w:val="28"/>
        </w:rPr>
      </w:pPr>
    </w:p>
    <w:p w14:paraId="0A5377B8" w14:textId="34E99E4A" w:rsidR="00C87257" w:rsidRPr="00F26ED5"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Although contract management software itself is not new, the capabilities it now offers are. In a bid to offer improved contract lifecycle management (CLM), innovative tech trends are being integrated in contract management software with significant improvements to the software itself, so that the user journey is cleaner, simpler and finely tuned to your individual business, </w:t>
      </w:r>
      <w:r w:rsidRPr="0051002B">
        <w:rPr>
          <w:rFonts w:asciiTheme="minorHAnsi" w:hAnsiTheme="minorHAnsi"/>
          <w:color w:val="auto"/>
          <w:sz w:val="28"/>
          <w:szCs w:val="28"/>
        </w:rPr>
        <w:t>ultimately with potential benefits to corporate ROI.</w:t>
      </w:r>
    </w:p>
    <w:p w14:paraId="3F247884" w14:textId="77777777" w:rsidR="00C87257" w:rsidRPr="0012776A" w:rsidRDefault="00C87257" w:rsidP="00F26ED5">
      <w:pPr>
        <w:pStyle w:val="TOCHeading"/>
      </w:pPr>
      <w:r w:rsidRPr="0012776A">
        <w:t>What difference can they actually make?</w:t>
      </w:r>
    </w:p>
    <w:p w14:paraId="0477ECCE" w14:textId="77777777" w:rsidR="00F26ED5" w:rsidRDefault="00C87257" w:rsidP="00F26ED5">
      <w:pPr>
        <w:pStyle w:val="Default"/>
        <w:spacing w:line="360" w:lineRule="auto"/>
        <w:rPr>
          <w:rFonts w:asciiTheme="minorHAnsi" w:hAnsiTheme="minorHAnsi"/>
          <w:sz w:val="28"/>
          <w:szCs w:val="28"/>
        </w:rPr>
      </w:pPr>
      <w:r w:rsidRPr="003100A1">
        <w:rPr>
          <w:rFonts w:asciiTheme="minorHAnsi" w:hAnsiTheme="minorHAnsi"/>
          <w:sz w:val="28"/>
          <w:szCs w:val="28"/>
        </w:rPr>
        <w:t>When it comes to these new technologies we can see:</w:t>
      </w:r>
    </w:p>
    <w:p w14:paraId="510845FE" w14:textId="77777777" w:rsidR="00F26ED5" w:rsidRDefault="00C87257" w:rsidP="00F26ED5">
      <w:pPr>
        <w:pStyle w:val="Default"/>
        <w:numPr>
          <w:ilvl w:val="0"/>
          <w:numId w:val="31"/>
        </w:numPr>
        <w:spacing w:line="360" w:lineRule="auto"/>
        <w:rPr>
          <w:rFonts w:asciiTheme="minorHAnsi" w:hAnsiTheme="minorHAnsi"/>
          <w:sz w:val="28"/>
          <w:szCs w:val="28"/>
        </w:rPr>
      </w:pPr>
      <w:r w:rsidRPr="003100A1">
        <w:rPr>
          <w:rFonts w:asciiTheme="minorHAnsi" w:hAnsiTheme="minorHAnsi"/>
          <w:sz w:val="28"/>
          <w:szCs w:val="28"/>
        </w:rPr>
        <w:t>easy accessibility</w:t>
      </w:r>
    </w:p>
    <w:p w14:paraId="25CB0307" w14:textId="77777777" w:rsidR="00F26ED5" w:rsidRDefault="00C87257" w:rsidP="00F26ED5">
      <w:pPr>
        <w:pStyle w:val="Default"/>
        <w:numPr>
          <w:ilvl w:val="0"/>
          <w:numId w:val="31"/>
        </w:numPr>
        <w:spacing w:line="360" w:lineRule="auto"/>
        <w:rPr>
          <w:rFonts w:asciiTheme="minorHAnsi" w:hAnsiTheme="minorHAnsi"/>
          <w:sz w:val="28"/>
          <w:szCs w:val="28"/>
        </w:rPr>
      </w:pPr>
      <w:r w:rsidRPr="00F26ED5">
        <w:rPr>
          <w:rFonts w:asciiTheme="minorHAnsi" w:hAnsiTheme="minorHAnsi"/>
          <w:sz w:val="28"/>
          <w:szCs w:val="28"/>
        </w:rPr>
        <w:t>accurate reporting</w:t>
      </w:r>
    </w:p>
    <w:p w14:paraId="2796A49B" w14:textId="77777777" w:rsidR="00B6159D" w:rsidRDefault="00C87257" w:rsidP="00B6159D">
      <w:pPr>
        <w:pStyle w:val="Default"/>
        <w:numPr>
          <w:ilvl w:val="0"/>
          <w:numId w:val="31"/>
        </w:numPr>
        <w:spacing w:line="360" w:lineRule="auto"/>
        <w:rPr>
          <w:rFonts w:asciiTheme="minorHAnsi" w:hAnsiTheme="minorHAnsi"/>
          <w:sz w:val="28"/>
          <w:szCs w:val="28"/>
        </w:rPr>
      </w:pPr>
      <w:r w:rsidRPr="00F26ED5">
        <w:rPr>
          <w:rFonts w:asciiTheme="minorHAnsi" w:hAnsiTheme="minorHAnsi"/>
          <w:sz w:val="28"/>
          <w:szCs w:val="28"/>
        </w:rPr>
        <w:t>increased productivity</w:t>
      </w:r>
    </w:p>
    <w:p w14:paraId="5FF44BB8" w14:textId="77777777" w:rsidR="00B6159D" w:rsidRDefault="00C87257" w:rsidP="00B6159D">
      <w:pPr>
        <w:pStyle w:val="Default"/>
        <w:numPr>
          <w:ilvl w:val="0"/>
          <w:numId w:val="31"/>
        </w:numPr>
        <w:spacing w:line="360" w:lineRule="auto"/>
        <w:rPr>
          <w:rFonts w:asciiTheme="minorHAnsi" w:hAnsiTheme="minorHAnsi"/>
          <w:sz w:val="28"/>
          <w:szCs w:val="28"/>
        </w:rPr>
      </w:pPr>
      <w:r w:rsidRPr="00B6159D">
        <w:rPr>
          <w:rFonts w:asciiTheme="minorHAnsi" w:hAnsiTheme="minorHAnsi"/>
          <w:sz w:val="28"/>
          <w:szCs w:val="28"/>
        </w:rPr>
        <w:t>quick and easy drafting and negotiation</w:t>
      </w:r>
    </w:p>
    <w:p w14:paraId="77327AAF" w14:textId="77777777" w:rsidR="00703D62" w:rsidRDefault="00C87257" w:rsidP="00703D62">
      <w:pPr>
        <w:pStyle w:val="Default"/>
        <w:numPr>
          <w:ilvl w:val="0"/>
          <w:numId w:val="31"/>
        </w:numPr>
        <w:spacing w:line="360" w:lineRule="auto"/>
        <w:rPr>
          <w:rFonts w:asciiTheme="minorHAnsi" w:hAnsiTheme="minorHAnsi"/>
          <w:sz w:val="28"/>
          <w:szCs w:val="28"/>
        </w:rPr>
      </w:pPr>
      <w:r w:rsidRPr="00B6159D">
        <w:rPr>
          <w:rFonts w:asciiTheme="minorHAnsi" w:hAnsiTheme="minorHAnsi"/>
          <w:sz w:val="28"/>
          <w:szCs w:val="28"/>
        </w:rPr>
        <w:t>improved compliance</w:t>
      </w:r>
    </w:p>
    <w:p w14:paraId="38AFFE86" w14:textId="77777777" w:rsidR="00703D62" w:rsidRDefault="00C87257" w:rsidP="00703D62">
      <w:pPr>
        <w:pStyle w:val="Default"/>
        <w:numPr>
          <w:ilvl w:val="0"/>
          <w:numId w:val="31"/>
        </w:numPr>
        <w:spacing w:line="360" w:lineRule="auto"/>
        <w:rPr>
          <w:rFonts w:asciiTheme="minorHAnsi" w:hAnsiTheme="minorHAnsi"/>
          <w:sz w:val="28"/>
          <w:szCs w:val="28"/>
        </w:rPr>
      </w:pPr>
      <w:r w:rsidRPr="00703D62">
        <w:rPr>
          <w:rFonts w:asciiTheme="minorHAnsi" w:hAnsiTheme="minorHAnsi"/>
          <w:sz w:val="28"/>
          <w:szCs w:val="28"/>
        </w:rPr>
        <w:t>reduced risk</w:t>
      </w:r>
    </w:p>
    <w:p w14:paraId="63862FD3" w14:textId="52C42396" w:rsidR="00C87257" w:rsidRPr="00703D62" w:rsidRDefault="00C87257" w:rsidP="00703D62">
      <w:pPr>
        <w:pStyle w:val="Default"/>
        <w:numPr>
          <w:ilvl w:val="0"/>
          <w:numId w:val="31"/>
        </w:numPr>
        <w:spacing w:line="360" w:lineRule="auto"/>
        <w:rPr>
          <w:rFonts w:asciiTheme="minorHAnsi" w:hAnsiTheme="minorHAnsi"/>
          <w:sz w:val="28"/>
          <w:szCs w:val="28"/>
        </w:rPr>
      </w:pPr>
      <w:r w:rsidRPr="00703D62">
        <w:rPr>
          <w:rFonts w:asciiTheme="minorHAnsi" w:hAnsiTheme="minorHAnsi"/>
          <w:sz w:val="28"/>
          <w:szCs w:val="28"/>
        </w:rPr>
        <w:t>cost efficiency.</w:t>
      </w:r>
    </w:p>
    <w:p w14:paraId="5E2A4425" w14:textId="77777777" w:rsidR="00C87257" w:rsidRPr="0012776A" w:rsidRDefault="00C87257" w:rsidP="00F26ED5">
      <w:pPr>
        <w:pStyle w:val="TOCHeading"/>
      </w:pPr>
      <w:r w:rsidRPr="0012776A">
        <w:t xml:space="preserve">So with such undoubted benefits why isn’t everyone investing? </w:t>
      </w:r>
    </w:p>
    <w:p w14:paraId="16852DAA" w14:textId="5CE6F02A" w:rsidR="00C87257" w:rsidRDefault="00C87257" w:rsidP="00803149">
      <w:pPr>
        <w:pStyle w:val="Default"/>
        <w:spacing w:line="360" w:lineRule="auto"/>
        <w:rPr>
          <w:rFonts w:asciiTheme="minorHAnsi" w:hAnsiTheme="minorHAnsi"/>
          <w:color w:val="auto"/>
          <w:sz w:val="28"/>
          <w:szCs w:val="28"/>
        </w:rPr>
      </w:pPr>
      <w:r w:rsidRPr="003100A1">
        <w:rPr>
          <w:rFonts w:asciiTheme="minorHAnsi" w:hAnsiTheme="minorHAnsi"/>
          <w:sz w:val="28"/>
          <w:szCs w:val="28"/>
        </w:rPr>
        <w:t xml:space="preserve">If you use contract management software on a daily basis, proven benefits are self-evident.  If you don’t, what can you do to convince management to invest </w:t>
      </w:r>
      <w:r w:rsidRPr="003100A1">
        <w:rPr>
          <w:rFonts w:asciiTheme="minorHAnsi" w:hAnsiTheme="minorHAnsi"/>
          <w:sz w:val="28"/>
          <w:szCs w:val="28"/>
        </w:rPr>
        <w:lastRenderedPageBreak/>
        <w:t xml:space="preserve">in this new technology? For medium-sized to large businesses, if you can create a strategic value proposition – which also lines up with clearly defined and </w:t>
      </w:r>
      <w:proofErr w:type="spellStart"/>
      <w:r w:rsidRPr="003100A1">
        <w:rPr>
          <w:rFonts w:asciiTheme="minorHAnsi" w:hAnsiTheme="minorHAnsi"/>
          <w:sz w:val="28"/>
          <w:szCs w:val="28"/>
        </w:rPr>
        <w:t>recognised</w:t>
      </w:r>
      <w:proofErr w:type="spellEnd"/>
      <w:r w:rsidRPr="003100A1">
        <w:rPr>
          <w:rFonts w:asciiTheme="minorHAnsi" w:hAnsiTheme="minorHAnsi"/>
          <w:sz w:val="28"/>
          <w:szCs w:val="28"/>
        </w:rPr>
        <w:t xml:space="preserve"> business goals – you’re well on the way to supporting your recommendation. </w:t>
      </w:r>
      <w:r w:rsidRPr="0051002B">
        <w:rPr>
          <w:rFonts w:asciiTheme="minorHAnsi" w:hAnsiTheme="minorHAnsi"/>
          <w:color w:val="auto"/>
          <w:sz w:val="28"/>
          <w:szCs w:val="28"/>
        </w:rPr>
        <w:t>And a business case that can demonstrate ROI should seal the investment.</w:t>
      </w:r>
    </w:p>
    <w:p w14:paraId="22987611" w14:textId="77777777" w:rsidR="001E39E1" w:rsidRDefault="001E39E1" w:rsidP="00803149">
      <w:pPr>
        <w:pStyle w:val="Default"/>
        <w:spacing w:line="360" w:lineRule="auto"/>
        <w:rPr>
          <w:rFonts w:asciiTheme="minorHAnsi" w:hAnsiTheme="minorHAnsi"/>
          <w:color w:val="auto"/>
          <w:sz w:val="28"/>
          <w:szCs w:val="28"/>
        </w:rPr>
      </w:pPr>
    </w:p>
    <w:p w14:paraId="4956455A" w14:textId="59DC6438" w:rsidR="002F0689" w:rsidRPr="0051002B" w:rsidRDefault="001E39E1" w:rsidP="001E39E1">
      <w:pPr>
        <w:pStyle w:val="Default"/>
        <w:spacing w:line="360" w:lineRule="auto"/>
        <w:jc w:val="center"/>
        <w:rPr>
          <w:rFonts w:asciiTheme="minorHAnsi" w:hAnsiTheme="minorHAnsi"/>
          <w:color w:val="auto"/>
          <w:sz w:val="28"/>
          <w:szCs w:val="28"/>
        </w:rPr>
      </w:pPr>
      <w:r>
        <w:rPr>
          <w:rFonts w:asciiTheme="minorHAnsi" w:hAnsiTheme="minorHAnsi"/>
          <w:noProof/>
          <w:color w:val="auto"/>
          <w:sz w:val="28"/>
          <w:szCs w:val="28"/>
        </w:rPr>
        <w:drawing>
          <wp:inline distT="0" distB="0" distL="0" distR="0" wp14:anchorId="76FD9494" wp14:editId="2AED82B8">
            <wp:extent cx="3898900" cy="2184400"/>
            <wp:effectExtent l="12700" t="12700" r="12700" b="12700"/>
            <wp:docPr id="10" name="Picture 10" descr="A picture containing clock, room,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lock, room, shirt&#10;&#10;Description automatically generated"/>
                    <pic:cNvPicPr/>
                  </pic:nvPicPr>
                  <pic:blipFill>
                    <a:blip r:embed="rId13"/>
                    <a:stretch>
                      <a:fillRect/>
                    </a:stretch>
                  </pic:blipFill>
                  <pic:spPr>
                    <a:xfrm>
                      <a:off x="0" y="0"/>
                      <a:ext cx="3898900" cy="2184400"/>
                    </a:xfrm>
                    <a:prstGeom prst="rect">
                      <a:avLst/>
                    </a:prstGeom>
                    <a:ln>
                      <a:solidFill>
                        <a:schemeClr val="accent1"/>
                      </a:solidFill>
                    </a:ln>
                  </pic:spPr>
                </pic:pic>
              </a:graphicData>
            </a:graphic>
          </wp:inline>
        </w:drawing>
      </w:r>
    </w:p>
    <w:p w14:paraId="378810AB" w14:textId="77777777" w:rsidR="00C87257" w:rsidRPr="0012776A" w:rsidRDefault="00C87257" w:rsidP="00F26ED5">
      <w:pPr>
        <w:pStyle w:val="TOCHeading"/>
      </w:pPr>
      <w:r w:rsidRPr="0012776A">
        <w:t>Contract lifecycle management is everyone’s friend</w:t>
      </w:r>
    </w:p>
    <w:p w14:paraId="79F43128" w14:textId="7777777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If you’re a frequent user of CMS, you know all about the benefits of contract lifecycle management (CLM).  If not, you can present the benefits of each corporate requirement to your decision makers, identify all the different types of users and explain how the tools you recommend address your specific user challenges.</w:t>
      </w:r>
    </w:p>
    <w:p w14:paraId="58BC5349" w14:textId="77777777" w:rsidR="00C87257" w:rsidRPr="00F86458" w:rsidRDefault="00C87257" w:rsidP="00F26ED5">
      <w:pPr>
        <w:pStyle w:val="TOCHeading"/>
      </w:pPr>
      <w:r w:rsidRPr="00F86458">
        <w:t>Selecting the right system – the litmus test</w:t>
      </w:r>
    </w:p>
    <w:p w14:paraId="20969D4A" w14:textId="4996013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To help cherry pick the best software for your business needs, consider the following:</w:t>
      </w:r>
    </w:p>
    <w:p w14:paraId="68608583" w14:textId="1AB97F03" w:rsidR="00C87257" w:rsidRPr="00703D62" w:rsidRDefault="00C87257" w:rsidP="00803149">
      <w:pPr>
        <w:pStyle w:val="Default"/>
        <w:spacing w:line="360" w:lineRule="auto"/>
        <w:rPr>
          <w:rFonts w:asciiTheme="minorHAnsi" w:hAnsiTheme="minorHAnsi"/>
          <w:sz w:val="28"/>
          <w:szCs w:val="28"/>
        </w:rPr>
      </w:pPr>
      <w:r w:rsidRPr="00394B0A">
        <w:rPr>
          <w:rFonts w:asciiTheme="minorHAnsi" w:hAnsiTheme="minorHAnsi"/>
          <w:i/>
          <w:color w:val="4F81BD" w:themeColor="accent1"/>
          <w:sz w:val="28"/>
          <w:szCs w:val="28"/>
        </w:rPr>
        <w:t>Requests</w:t>
      </w:r>
      <w:r w:rsidRPr="00394B0A">
        <w:rPr>
          <w:rFonts w:asciiTheme="minorHAnsi" w:hAnsiTheme="minorHAnsi"/>
          <w:color w:val="4F81BD" w:themeColor="accent1"/>
          <w:sz w:val="28"/>
          <w:szCs w:val="28"/>
        </w:rPr>
        <w:t>:</w:t>
      </w:r>
      <w:r w:rsidRPr="003100A1">
        <w:rPr>
          <w:rFonts w:asciiTheme="minorHAnsi" w:hAnsiTheme="minorHAnsi"/>
          <w:sz w:val="28"/>
          <w:szCs w:val="28"/>
        </w:rPr>
        <w:t xml:space="preserve"> When it comes to requesting new contracts, do you have a </w:t>
      </w:r>
      <w:proofErr w:type="spellStart"/>
      <w:r w:rsidRPr="003100A1">
        <w:rPr>
          <w:rFonts w:asciiTheme="minorHAnsi" w:hAnsiTheme="minorHAnsi"/>
          <w:sz w:val="28"/>
          <w:szCs w:val="28"/>
        </w:rPr>
        <w:t>standardised</w:t>
      </w:r>
      <w:proofErr w:type="spellEnd"/>
      <w:r w:rsidRPr="003100A1">
        <w:rPr>
          <w:rFonts w:asciiTheme="minorHAnsi" w:hAnsiTheme="minorHAnsi"/>
          <w:sz w:val="28"/>
          <w:szCs w:val="28"/>
        </w:rPr>
        <w:t xml:space="preserve">, permissions-based process for your customers, suppliers and stakeholders? </w:t>
      </w:r>
    </w:p>
    <w:p w14:paraId="59EED5F2" w14:textId="486F9654" w:rsidR="00C87257" w:rsidRPr="003100A1" w:rsidRDefault="00C87257" w:rsidP="00803149">
      <w:pPr>
        <w:pStyle w:val="Default"/>
        <w:spacing w:line="360" w:lineRule="auto"/>
        <w:rPr>
          <w:rFonts w:asciiTheme="minorHAnsi" w:hAnsiTheme="minorHAnsi"/>
          <w:sz w:val="28"/>
          <w:szCs w:val="28"/>
        </w:rPr>
      </w:pPr>
      <w:r w:rsidRPr="00394B0A">
        <w:rPr>
          <w:rFonts w:asciiTheme="minorHAnsi" w:hAnsiTheme="minorHAnsi"/>
          <w:i/>
          <w:color w:val="4F81BD" w:themeColor="accent1"/>
          <w:sz w:val="28"/>
          <w:szCs w:val="28"/>
        </w:rPr>
        <w:lastRenderedPageBreak/>
        <w:t>Authoring</w:t>
      </w:r>
      <w:r w:rsidRPr="00394B0A">
        <w:rPr>
          <w:rFonts w:asciiTheme="minorHAnsi" w:hAnsiTheme="minorHAnsi"/>
          <w:color w:val="4F81BD" w:themeColor="accent1"/>
          <w:sz w:val="28"/>
          <w:szCs w:val="28"/>
        </w:rPr>
        <w:t>:</w:t>
      </w:r>
      <w:r w:rsidRPr="003100A1">
        <w:rPr>
          <w:rFonts w:asciiTheme="minorHAnsi" w:hAnsiTheme="minorHAnsi"/>
          <w:sz w:val="28"/>
          <w:szCs w:val="28"/>
        </w:rPr>
        <w:t xml:space="preserve"> If you use standard templates for fast contract drafting, is it easy to make changes </w:t>
      </w:r>
      <w:r w:rsidR="004914C6">
        <w:rPr>
          <w:rFonts w:asciiTheme="minorHAnsi" w:hAnsiTheme="minorHAnsi"/>
          <w:sz w:val="28"/>
          <w:szCs w:val="28"/>
        </w:rPr>
        <w:t>via</w:t>
      </w:r>
      <w:r w:rsidRPr="003100A1">
        <w:rPr>
          <w:rFonts w:asciiTheme="minorHAnsi" w:hAnsiTheme="minorHAnsi"/>
          <w:sz w:val="28"/>
          <w:szCs w:val="28"/>
        </w:rPr>
        <w:t xml:space="preserve"> editing, drag and drop and other time-saving capabilities?</w:t>
      </w:r>
    </w:p>
    <w:p w14:paraId="7112F37F" w14:textId="691071B9" w:rsidR="00C87257" w:rsidRDefault="00C87257" w:rsidP="00803149">
      <w:pPr>
        <w:pStyle w:val="Default"/>
        <w:spacing w:line="360" w:lineRule="auto"/>
        <w:rPr>
          <w:rFonts w:asciiTheme="minorHAnsi" w:hAnsiTheme="minorHAnsi"/>
          <w:sz w:val="28"/>
          <w:szCs w:val="28"/>
        </w:rPr>
      </w:pPr>
      <w:r w:rsidRPr="00394B0A">
        <w:rPr>
          <w:rFonts w:asciiTheme="minorHAnsi" w:hAnsiTheme="minorHAnsi"/>
          <w:i/>
          <w:color w:val="4F81BD" w:themeColor="accent1"/>
          <w:sz w:val="28"/>
          <w:szCs w:val="28"/>
        </w:rPr>
        <w:t>Negotiations</w:t>
      </w:r>
      <w:r w:rsidRPr="00394B0A">
        <w:rPr>
          <w:rFonts w:asciiTheme="minorHAnsi" w:hAnsiTheme="minorHAnsi"/>
          <w:color w:val="4F81BD" w:themeColor="accent1"/>
          <w:sz w:val="28"/>
          <w:szCs w:val="28"/>
        </w:rPr>
        <w:t>:</w:t>
      </w:r>
      <w:r w:rsidRPr="003100A1">
        <w:rPr>
          <w:rFonts w:asciiTheme="minorHAnsi" w:hAnsiTheme="minorHAnsi"/>
          <w:sz w:val="28"/>
          <w:szCs w:val="28"/>
        </w:rPr>
        <w:t xml:space="preserve"> Do all your different users – whether they’re employees, customers or suppliers – have real-time access to these contracts? Can you easily compare different versions and review changes during negotiations?</w:t>
      </w:r>
    </w:p>
    <w:p w14:paraId="36E7B913" w14:textId="72B3D2D5" w:rsidR="005317F4" w:rsidRPr="003100A1" w:rsidRDefault="005317F4" w:rsidP="005317F4">
      <w:pPr>
        <w:pStyle w:val="Default"/>
        <w:spacing w:line="360" w:lineRule="auto"/>
        <w:jc w:val="center"/>
        <w:rPr>
          <w:rFonts w:asciiTheme="minorHAnsi" w:hAnsiTheme="minorHAnsi"/>
          <w:sz w:val="28"/>
          <w:szCs w:val="28"/>
        </w:rPr>
      </w:pPr>
      <w:r>
        <w:rPr>
          <w:noProof/>
        </w:rPr>
        <w:drawing>
          <wp:inline distT="0" distB="0" distL="0" distR="0" wp14:anchorId="77AC39C6" wp14:editId="5FE7CDED">
            <wp:extent cx="4376420" cy="4377875"/>
            <wp:effectExtent l="12700" t="12700" r="17780" b="1651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4"/>
                    <a:stretch>
                      <a:fillRect/>
                    </a:stretch>
                  </pic:blipFill>
                  <pic:spPr>
                    <a:xfrm>
                      <a:off x="0" y="0"/>
                      <a:ext cx="4387209" cy="4388667"/>
                    </a:xfrm>
                    <a:prstGeom prst="rect">
                      <a:avLst/>
                    </a:prstGeom>
                    <a:ln>
                      <a:solidFill>
                        <a:schemeClr val="accent1"/>
                      </a:solidFill>
                    </a:ln>
                  </pic:spPr>
                </pic:pic>
              </a:graphicData>
            </a:graphic>
          </wp:inline>
        </w:drawing>
      </w:r>
    </w:p>
    <w:p w14:paraId="7F144E5D" w14:textId="77777777" w:rsidR="00C87257" w:rsidRPr="003100A1" w:rsidRDefault="00C87257" w:rsidP="00803149">
      <w:pPr>
        <w:pStyle w:val="Default"/>
        <w:spacing w:line="360" w:lineRule="auto"/>
        <w:rPr>
          <w:rFonts w:asciiTheme="minorHAnsi" w:hAnsiTheme="minorHAnsi"/>
          <w:sz w:val="28"/>
          <w:szCs w:val="28"/>
        </w:rPr>
      </w:pPr>
      <w:r w:rsidRPr="00394B0A">
        <w:rPr>
          <w:rFonts w:asciiTheme="minorHAnsi" w:hAnsiTheme="minorHAnsi"/>
          <w:i/>
          <w:color w:val="4F81BD" w:themeColor="accent1"/>
          <w:sz w:val="28"/>
          <w:szCs w:val="28"/>
        </w:rPr>
        <w:t>Approvals</w:t>
      </w:r>
      <w:r w:rsidRPr="00394B0A">
        <w:rPr>
          <w:rFonts w:asciiTheme="minorHAnsi" w:hAnsiTheme="minorHAnsi"/>
          <w:color w:val="4F81BD" w:themeColor="accent1"/>
          <w:sz w:val="28"/>
          <w:szCs w:val="28"/>
        </w:rPr>
        <w:t>:</w:t>
      </w:r>
      <w:r w:rsidRPr="003100A1">
        <w:rPr>
          <w:rFonts w:asciiTheme="minorHAnsi" w:hAnsiTheme="minorHAnsi"/>
          <w:sz w:val="28"/>
          <w:szCs w:val="28"/>
        </w:rPr>
        <w:t xml:space="preserve"> Can you manage your approval process – with all the information you need to hand – so that you can hit all deadlines with minimum complexity?</w:t>
      </w:r>
    </w:p>
    <w:p w14:paraId="66B5726B" w14:textId="0693CCB5" w:rsidR="00C87257" w:rsidRPr="003100A1" w:rsidRDefault="00C87257" w:rsidP="00803149">
      <w:pPr>
        <w:pStyle w:val="Default"/>
        <w:spacing w:line="360" w:lineRule="auto"/>
        <w:rPr>
          <w:rFonts w:asciiTheme="minorHAnsi" w:hAnsiTheme="minorHAnsi"/>
          <w:sz w:val="28"/>
          <w:szCs w:val="28"/>
        </w:rPr>
      </w:pPr>
      <w:r w:rsidRPr="00394B0A">
        <w:rPr>
          <w:rFonts w:asciiTheme="minorHAnsi" w:hAnsiTheme="minorHAnsi"/>
          <w:i/>
          <w:color w:val="4F81BD" w:themeColor="accent1"/>
          <w:sz w:val="28"/>
          <w:szCs w:val="28"/>
        </w:rPr>
        <w:t>Execution</w:t>
      </w:r>
      <w:r w:rsidRPr="00394B0A">
        <w:rPr>
          <w:rFonts w:asciiTheme="minorHAnsi" w:hAnsiTheme="minorHAnsi"/>
          <w:color w:val="4F81BD" w:themeColor="accent1"/>
          <w:sz w:val="28"/>
          <w:szCs w:val="28"/>
        </w:rPr>
        <w:t>:</w:t>
      </w:r>
      <w:r w:rsidRPr="003100A1">
        <w:rPr>
          <w:rFonts w:asciiTheme="minorHAnsi" w:hAnsiTheme="minorHAnsi"/>
          <w:sz w:val="28"/>
          <w:szCs w:val="28"/>
        </w:rPr>
        <w:t xml:space="preserve"> How long does</w:t>
      </w:r>
      <w:r w:rsidR="00FA70CD">
        <w:rPr>
          <w:rFonts w:asciiTheme="minorHAnsi" w:hAnsiTheme="minorHAnsi"/>
          <w:sz w:val="28"/>
          <w:szCs w:val="28"/>
        </w:rPr>
        <w:t xml:space="preserve"> it</w:t>
      </w:r>
      <w:r w:rsidRPr="003100A1">
        <w:rPr>
          <w:rFonts w:asciiTheme="minorHAnsi" w:hAnsiTheme="minorHAnsi"/>
          <w:sz w:val="28"/>
          <w:szCs w:val="28"/>
        </w:rPr>
        <w:t xml:space="preserve"> take to get a contract signed? Are you wasting time searching for documents and versions, leading to longer draft, review and approval times?</w:t>
      </w:r>
    </w:p>
    <w:p w14:paraId="68E93039" w14:textId="77777777" w:rsidR="00C87257" w:rsidRPr="003100A1" w:rsidRDefault="00C87257" w:rsidP="00803149">
      <w:pPr>
        <w:pStyle w:val="Default"/>
        <w:spacing w:line="360" w:lineRule="auto"/>
        <w:rPr>
          <w:rFonts w:asciiTheme="minorHAnsi" w:hAnsiTheme="minorHAnsi"/>
          <w:sz w:val="28"/>
          <w:szCs w:val="28"/>
        </w:rPr>
      </w:pPr>
      <w:r w:rsidRPr="00394B0A">
        <w:rPr>
          <w:rFonts w:asciiTheme="minorHAnsi" w:hAnsiTheme="minorHAnsi"/>
          <w:i/>
          <w:color w:val="4F81BD" w:themeColor="accent1"/>
          <w:sz w:val="28"/>
          <w:szCs w:val="28"/>
        </w:rPr>
        <w:t>Obligations</w:t>
      </w:r>
      <w:r w:rsidRPr="00351066">
        <w:rPr>
          <w:rFonts w:asciiTheme="minorHAnsi" w:hAnsiTheme="minorHAnsi"/>
          <w:color w:val="1F497D" w:themeColor="text2"/>
          <w:sz w:val="28"/>
          <w:szCs w:val="28"/>
        </w:rPr>
        <w:t>:</w:t>
      </w:r>
      <w:r w:rsidRPr="003100A1">
        <w:rPr>
          <w:rFonts w:asciiTheme="minorHAnsi" w:hAnsiTheme="minorHAnsi"/>
          <w:sz w:val="28"/>
          <w:szCs w:val="28"/>
        </w:rPr>
        <w:t xml:space="preserve"> Once contracts are executed, can you manage your obligations and tasks without undue stress?  Do you have the right monitoring tools and dashboards in place to help you assess risk, control spending and meet </w:t>
      </w:r>
      <w:r w:rsidRPr="003100A1">
        <w:rPr>
          <w:rFonts w:asciiTheme="minorHAnsi" w:hAnsiTheme="minorHAnsi"/>
          <w:sz w:val="28"/>
          <w:szCs w:val="28"/>
        </w:rPr>
        <w:lastRenderedPageBreak/>
        <w:t>increasingly stringent compliance standards?</w:t>
      </w:r>
    </w:p>
    <w:p w14:paraId="54EBE5B4" w14:textId="77777777" w:rsidR="00C87257" w:rsidRPr="003100A1" w:rsidRDefault="00C87257" w:rsidP="00803149">
      <w:pPr>
        <w:pStyle w:val="Default"/>
        <w:spacing w:line="360" w:lineRule="auto"/>
        <w:rPr>
          <w:rFonts w:asciiTheme="minorHAnsi" w:hAnsiTheme="minorHAnsi"/>
          <w:sz w:val="28"/>
          <w:szCs w:val="28"/>
        </w:rPr>
      </w:pPr>
      <w:r w:rsidRPr="00394B0A">
        <w:rPr>
          <w:rFonts w:asciiTheme="minorHAnsi" w:hAnsiTheme="minorHAnsi"/>
          <w:i/>
          <w:color w:val="4F81BD" w:themeColor="accent1"/>
          <w:sz w:val="28"/>
          <w:szCs w:val="28"/>
        </w:rPr>
        <w:t>Compliance</w:t>
      </w:r>
      <w:r w:rsidRPr="00394B0A">
        <w:rPr>
          <w:rFonts w:asciiTheme="minorHAnsi" w:hAnsiTheme="minorHAnsi"/>
          <w:color w:val="4F81BD" w:themeColor="accent1"/>
          <w:sz w:val="28"/>
          <w:szCs w:val="28"/>
        </w:rPr>
        <w:t>:</w:t>
      </w:r>
      <w:r w:rsidRPr="003100A1">
        <w:rPr>
          <w:rFonts w:asciiTheme="minorHAnsi" w:hAnsiTheme="minorHAnsi"/>
          <w:sz w:val="28"/>
          <w:szCs w:val="28"/>
        </w:rPr>
        <w:t xml:space="preserve"> Do you have visibility of all your contractual relationships and full audit trails? Do your reporting capabilities maintain your regulatory, legal and compliance standards?</w:t>
      </w:r>
    </w:p>
    <w:p w14:paraId="53FB6E2B" w14:textId="2CF23CD3" w:rsidR="005317F4" w:rsidRPr="005317F4" w:rsidRDefault="00C87257" w:rsidP="005317F4">
      <w:pPr>
        <w:pStyle w:val="Default"/>
        <w:spacing w:line="360" w:lineRule="auto"/>
        <w:rPr>
          <w:rFonts w:asciiTheme="minorHAnsi" w:hAnsiTheme="minorHAnsi"/>
          <w:sz w:val="28"/>
          <w:szCs w:val="28"/>
        </w:rPr>
      </w:pPr>
      <w:r w:rsidRPr="00394B0A">
        <w:rPr>
          <w:rFonts w:asciiTheme="minorHAnsi" w:hAnsiTheme="minorHAnsi"/>
          <w:i/>
          <w:color w:val="4F81BD" w:themeColor="accent1"/>
          <w:sz w:val="28"/>
          <w:szCs w:val="28"/>
        </w:rPr>
        <w:t>Renewals</w:t>
      </w:r>
      <w:r w:rsidRPr="00394B0A">
        <w:rPr>
          <w:rFonts w:asciiTheme="minorHAnsi" w:hAnsiTheme="minorHAnsi"/>
          <w:color w:val="4F81BD" w:themeColor="accent1"/>
          <w:sz w:val="28"/>
          <w:szCs w:val="28"/>
        </w:rPr>
        <w:t>:</w:t>
      </w:r>
      <w:r w:rsidRPr="003100A1">
        <w:rPr>
          <w:rFonts w:asciiTheme="minorHAnsi" w:hAnsiTheme="minorHAnsi"/>
          <w:sz w:val="28"/>
          <w:szCs w:val="28"/>
        </w:rPr>
        <w:t xml:space="preserve"> Will your new system enable you to manage your contract renewals effectively so that you have every opportunity to negotiate, update, or cancel?</w:t>
      </w:r>
    </w:p>
    <w:p w14:paraId="44E107F6" w14:textId="34DA602C" w:rsidR="005317F4" w:rsidRPr="00FA70CD" w:rsidRDefault="00C87257" w:rsidP="00FA70CD">
      <w:pPr>
        <w:pStyle w:val="TOCHeading"/>
      </w:pPr>
      <w:r w:rsidRPr="00394B0A">
        <w:t>Choose with care</w:t>
      </w:r>
    </w:p>
    <w:p w14:paraId="31876E40" w14:textId="3DA7BFC8" w:rsidR="004914C6"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With more CLM software suppliers in the marketplace than ever, your contract management team really needs to choose the supplier(s) that can best meet your </w:t>
      </w:r>
      <w:proofErr w:type="spellStart"/>
      <w:r w:rsidRPr="003100A1">
        <w:rPr>
          <w:rFonts w:asciiTheme="minorHAnsi" w:hAnsiTheme="minorHAnsi"/>
          <w:sz w:val="28"/>
          <w:szCs w:val="28"/>
        </w:rPr>
        <w:t>organisation’s</w:t>
      </w:r>
      <w:proofErr w:type="spellEnd"/>
      <w:r w:rsidRPr="003100A1">
        <w:rPr>
          <w:rFonts w:asciiTheme="minorHAnsi" w:hAnsiTheme="minorHAnsi"/>
          <w:sz w:val="28"/>
          <w:szCs w:val="28"/>
        </w:rPr>
        <w:t xml:space="preserve"> specific needs.  It’s not just a case of matching user ability and offering ongoing tech support; you also need a solution that offers you the capabilities to </w:t>
      </w:r>
      <w:proofErr w:type="spellStart"/>
      <w:r w:rsidRPr="003100A1">
        <w:rPr>
          <w:rFonts w:asciiTheme="minorHAnsi" w:hAnsiTheme="minorHAnsi"/>
          <w:sz w:val="28"/>
          <w:szCs w:val="28"/>
        </w:rPr>
        <w:t>maximise</w:t>
      </w:r>
      <w:proofErr w:type="spellEnd"/>
      <w:r w:rsidRPr="003100A1">
        <w:rPr>
          <w:rFonts w:asciiTheme="minorHAnsi" w:hAnsiTheme="minorHAnsi"/>
          <w:sz w:val="28"/>
          <w:szCs w:val="28"/>
        </w:rPr>
        <w:t xml:space="preserve"> your system and can embrace the relentless march of technology as your business needs change and develop. </w:t>
      </w:r>
    </w:p>
    <w:p w14:paraId="75E42ECC" w14:textId="77777777" w:rsidR="005317F4" w:rsidRDefault="005317F4" w:rsidP="00803149">
      <w:pPr>
        <w:pStyle w:val="Default"/>
        <w:spacing w:line="360" w:lineRule="auto"/>
        <w:rPr>
          <w:rFonts w:asciiTheme="minorHAnsi" w:hAnsiTheme="minorHAnsi"/>
          <w:sz w:val="28"/>
          <w:szCs w:val="28"/>
        </w:rPr>
      </w:pPr>
    </w:p>
    <w:p w14:paraId="58B402CD" w14:textId="7777777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So </w:t>
      </w:r>
      <w:proofErr w:type="gramStart"/>
      <w:r w:rsidRPr="003100A1">
        <w:rPr>
          <w:rFonts w:asciiTheme="minorHAnsi" w:hAnsiTheme="minorHAnsi"/>
          <w:sz w:val="28"/>
          <w:szCs w:val="28"/>
        </w:rPr>
        <w:t>your</w:t>
      </w:r>
      <w:proofErr w:type="gramEnd"/>
      <w:r w:rsidRPr="003100A1">
        <w:rPr>
          <w:rFonts w:asciiTheme="minorHAnsi" w:hAnsiTheme="minorHAnsi"/>
          <w:sz w:val="28"/>
          <w:szCs w:val="28"/>
        </w:rPr>
        <w:t xml:space="preserve"> new supplier can offer you contract authoring, reporting and analytics, tracking and management, as well as tactical support of your current processes? That’s not really enough. The right choice will be more than just a CLM supplier. Ideally they’ll assume the role of a strategic partner – a partner that will work with you to understand your business needs, envisage future challenges and adapt your solution accordingly.</w:t>
      </w:r>
    </w:p>
    <w:p w14:paraId="0CDC4665" w14:textId="77777777" w:rsidR="00C87257" w:rsidRPr="003100A1" w:rsidRDefault="00C87257" w:rsidP="00803149">
      <w:pPr>
        <w:pStyle w:val="Default"/>
        <w:spacing w:line="360" w:lineRule="auto"/>
        <w:rPr>
          <w:rFonts w:asciiTheme="minorHAnsi" w:hAnsiTheme="minorHAnsi"/>
          <w:sz w:val="28"/>
          <w:szCs w:val="28"/>
        </w:rPr>
      </w:pPr>
    </w:p>
    <w:p w14:paraId="798554F3" w14:textId="374B0790" w:rsidR="00C87257"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This is the perfect time to review the level of complexity of your contracts, your compliance requirements and process, the various contract types you use, your current contract management process and exacting legal requirements. Narrow your search down to a shortlist of </w:t>
      </w:r>
      <w:r w:rsidR="00351066">
        <w:rPr>
          <w:rFonts w:asciiTheme="minorHAnsi" w:hAnsiTheme="minorHAnsi"/>
          <w:sz w:val="28"/>
          <w:szCs w:val="28"/>
        </w:rPr>
        <w:t>2</w:t>
      </w:r>
      <w:r w:rsidRPr="003100A1">
        <w:rPr>
          <w:rFonts w:asciiTheme="minorHAnsi" w:hAnsiTheme="minorHAnsi"/>
          <w:sz w:val="28"/>
          <w:szCs w:val="28"/>
        </w:rPr>
        <w:t xml:space="preserve"> or </w:t>
      </w:r>
      <w:r w:rsidR="00351066">
        <w:rPr>
          <w:rFonts w:asciiTheme="minorHAnsi" w:hAnsiTheme="minorHAnsi"/>
          <w:sz w:val="28"/>
          <w:szCs w:val="28"/>
        </w:rPr>
        <w:t>3</w:t>
      </w:r>
      <w:r w:rsidRPr="003100A1">
        <w:rPr>
          <w:rFonts w:asciiTheme="minorHAnsi" w:hAnsiTheme="minorHAnsi"/>
          <w:sz w:val="28"/>
          <w:szCs w:val="28"/>
        </w:rPr>
        <w:t xml:space="preserve"> providers that you’re confident can provide the features and benefits you most need.</w:t>
      </w:r>
    </w:p>
    <w:p w14:paraId="339D60DF" w14:textId="77777777" w:rsidR="004914C6" w:rsidRPr="003100A1" w:rsidRDefault="004914C6" w:rsidP="00803149">
      <w:pPr>
        <w:pStyle w:val="Default"/>
        <w:spacing w:line="360" w:lineRule="auto"/>
        <w:rPr>
          <w:rFonts w:asciiTheme="minorHAnsi" w:hAnsiTheme="minorHAnsi"/>
          <w:sz w:val="28"/>
          <w:szCs w:val="28"/>
        </w:rPr>
      </w:pPr>
    </w:p>
    <w:p w14:paraId="537C794B" w14:textId="77777777" w:rsidR="00C87257" w:rsidRPr="00394B0A" w:rsidRDefault="00C87257" w:rsidP="004914C6">
      <w:pPr>
        <w:pStyle w:val="TOCHeading"/>
      </w:pPr>
      <w:r w:rsidRPr="00394B0A">
        <w:t>Try before you buy</w:t>
      </w:r>
    </w:p>
    <w:p w14:paraId="69461599" w14:textId="7777777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Many B2B software companies offer try before you buy, but not all demos and trials are created equal.  It’s true that a demo can give you a high level overview of the product and/or solution. But that may not be enough to help you make the best case for investment.  Why not ask potential suppliers to set up a group demo – perhaps with the view of addressing some issues you have with your current process? And if you need to follow up with further demos that show you how the system will work with a specific set of examples your business has to manage, then the right software provider won’t hesitate to help you out. </w:t>
      </w:r>
    </w:p>
    <w:p w14:paraId="40B7893D" w14:textId="77777777" w:rsidR="00C87257" w:rsidRPr="003100A1" w:rsidRDefault="00C87257" w:rsidP="00803149">
      <w:pPr>
        <w:pStyle w:val="Default"/>
        <w:spacing w:line="360" w:lineRule="auto"/>
        <w:rPr>
          <w:rFonts w:asciiTheme="minorHAnsi" w:hAnsiTheme="minorHAnsi"/>
          <w:sz w:val="28"/>
          <w:szCs w:val="28"/>
        </w:rPr>
      </w:pPr>
    </w:p>
    <w:p w14:paraId="5C18D043" w14:textId="7777777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A trial is the best opportunity you have to try out any potential software in anger. The right provider should be happy to facilitate this.  At Four Business, we offer a free trial of our CMS software Contract Insight, where any potential users can use the system to address their specific needs.  Throughout your free trial, our CMS experts will host work sessions and collaborate with your users to build solutions for your specific business requirements so they – and you – can get a feel of the compatibility and potential of the software – specific to your business and your requirements. </w:t>
      </w:r>
    </w:p>
    <w:p w14:paraId="3EFA71C8" w14:textId="53FE5C4B" w:rsidR="00C87257" w:rsidRDefault="00DD6176" w:rsidP="00DD6176">
      <w:pPr>
        <w:pStyle w:val="Default"/>
        <w:spacing w:line="360" w:lineRule="auto"/>
        <w:ind w:right="-52"/>
        <w:jc w:val="center"/>
        <w:rPr>
          <w:rFonts w:asciiTheme="minorHAnsi" w:hAnsiTheme="minorHAnsi"/>
          <w:sz w:val="28"/>
          <w:szCs w:val="28"/>
        </w:rPr>
      </w:pPr>
      <w:r>
        <w:rPr>
          <w:rFonts w:asciiTheme="minorHAnsi" w:hAnsiTheme="minorHAnsi"/>
          <w:noProof/>
          <w:sz w:val="28"/>
          <w:szCs w:val="28"/>
        </w:rPr>
        <w:lastRenderedPageBreak/>
        <w:drawing>
          <wp:inline distT="0" distB="0" distL="0" distR="0" wp14:anchorId="529BE56E" wp14:editId="1ACB3055">
            <wp:extent cx="4726745" cy="3545059"/>
            <wp:effectExtent l="0" t="0" r="0" b="0"/>
            <wp:docPr id="13" name="Picture 13" descr="A picture containing indoor, sitting, small,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sitting, small, front&#10;&#10;Description automatically generated"/>
                    <pic:cNvPicPr/>
                  </pic:nvPicPr>
                  <pic:blipFill>
                    <a:blip r:embed="rId15"/>
                    <a:stretch>
                      <a:fillRect/>
                    </a:stretch>
                  </pic:blipFill>
                  <pic:spPr>
                    <a:xfrm>
                      <a:off x="0" y="0"/>
                      <a:ext cx="4752157" cy="3564118"/>
                    </a:xfrm>
                    <a:prstGeom prst="rect">
                      <a:avLst/>
                    </a:prstGeom>
                  </pic:spPr>
                </pic:pic>
              </a:graphicData>
            </a:graphic>
          </wp:inline>
        </w:drawing>
      </w:r>
    </w:p>
    <w:p w14:paraId="60279A3C" w14:textId="77777777" w:rsidR="00DD6176" w:rsidRPr="003100A1" w:rsidRDefault="00DD6176" w:rsidP="00DD6176">
      <w:pPr>
        <w:pStyle w:val="Default"/>
        <w:spacing w:line="360" w:lineRule="auto"/>
        <w:jc w:val="center"/>
        <w:rPr>
          <w:rFonts w:asciiTheme="minorHAnsi" w:hAnsiTheme="minorHAnsi"/>
          <w:sz w:val="28"/>
          <w:szCs w:val="28"/>
        </w:rPr>
      </w:pPr>
    </w:p>
    <w:p w14:paraId="28EBDE86" w14:textId="77777777" w:rsidR="00C87257" w:rsidRPr="003100A1" w:rsidRDefault="00C87257" w:rsidP="00803149">
      <w:pPr>
        <w:pStyle w:val="Default"/>
        <w:spacing w:line="360" w:lineRule="auto"/>
        <w:rPr>
          <w:rFonts w:asciiTheme="minorHAnsi" w:hAnsiTheme="minorHAnsi"/>
          <w:iCs/>
          <w:sz w:val="28"/>
          <w:szCs w:val="28"/>
        </w:rPr>
      </w:pPr>
      <w:r w:rsidRPr="003100A1">
        <w:rPr>
          <w:rFonts w:asciiTheme="minorHAnsi" w:hAnsiTheme="minorHAnsi"/>
          <w:iCs/>
          <w:sz w:val="28"/>
          <w:szCs w:val="28"/>
        </w:rPr>
        <w:t>To build the case for investment in your chosen software, focus on the impact the software can make beyond your role and your departmental use. What are the strategic, long-term issues that affect your business? Compliance? Risk? Security? Identify the key personnel that will be involved in the decision. Is it the legal department, human resources, the chief financial officer, the chief operating officer, the procurement team or the compliance department? Really make your trial period work hard for you by identifying the kind of reports your decision-makers will want to see, and work with your software provider to build these samples during your trial.</w:t>
      </w:r>
    </w:p>
    <w:p w14:paraId="7BC47E7D" w14:textId="77777777" w:rsidR="00C87257" w:rsidRPr="003100A1" w:rsidRDefault="00C87257" w:rsidP="00803149">
      <w:pPr>
        <w:spacing w:after="0" w:line="360" w:lineRule="auto"/>
        <w:rPr>
          <w:sz w:val="28"/>
          <w:szCs w:val="28"/>
        </w:rPr>
      </w:pPr>
    </w:p>
    <w:p w14:paraId="3C356A03" w14:textId="34BCE813" w:rsidR="00C87257" w:rsidRDefault="00C87257" w:rsidP="004914C6">
      <w:pPr>
        <w:pStyle w:val="TOCHeading"/>
      </w:pPr>
      <w:r w:rsidRPr="00763FBD">
        <w:t>Building the case – stop wasting time, money and opportunity</w:t>
      </w:r>
    </w:p>
    <w:p w14:paraId="4E1FF2E0" w14:textId="3AB54A46" w:rsidR="00AB1407" w:rsidRDefault="00AB1407" w:rsidP="00AB1407">
      <w:pPr>
        <w:rPr>
          <w:lang w:val="en-US" w:eastAsia="ja-JP"/>
        </w:rPr>
      </w:pPr>
    </w:p>
    <w:p w14:paraId="57EF4388" w14:textId="10FEAC06" w:rsidR="00AB1407" w:rsidRPr="00AB1407" w:rsidRDefault="00AB1407" w:rsidP="0058543C">
      <w:pPr>
        <w:jc w:val="center"/>
        <w:rPr>
          <w:lang w:val="en-US" w:eastAsia="ja-JP"/>
        </w:rPr>
      </w:pPr>
      <w:r>
        <w:rPr>
          <w:noProof/>
          <w:lang w:val="en-US"/>
        </w:rPr>
        <w:lastRenderedPageBreak/>
        <w:drawing>
          <wp:inline distT="0" distB="0" distL="0" distR="0" wp14:anchorId="151A2013" wp14:editId="1119F8ED">
            <wp:extent cx="5148775" cy="2750770"/>
            <wp:effectExtent l="0" t="0" r="0" b="5715"/>
            <wp:docPr id="6" name="Picture 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 up of a sign&#10;&#10;Description automatically generated"/>
                    <pic:cNvPicPr/>
                  </pic:nvPicPr>
                  <pic:blipFill>
                    <a:blip r:embed="rId16"/>
                    <a:stretch>
                      <a:fillRect/>
                    </a:stretch>
                  </pic:blipFill>
                  <pic:spPr>
                    <a:xfrm>
                      <a:off x="0" y="0"/>
                      <a:ext cx="5180137" cy="2767526"/>
                    </a:xfrm>
                    <a:prstGeom prst="rect">
                      <a:avLst/>
                    </a:prstGeom>
                  </pic:spPr>
                </pic:pic>
              </a:graphicData>
            </a:graphic>
          </wp:inline>
        </w:drawing>
      </w:r>
    </w:p>
    <w:p w14:paraId="6830BE71" w14:textId="77777777" w:rsidR="00C87257" w:rsidRPr="003100A1" w:rsidRDefault="00C87257" w:rsidP="00803149">
      <w:pPr>
        <w:pStyle w:val="Default"/>
        <w:spacing w:line="360" w:lineRule="auto"/>
        <w:rPr>
          <w:rFonts w:asciiTheme="minorHAnsi" w:hAnsiTheme="minorHAnsi"/>
          <w:color w:val="FF6600"/>
          <w:sz w:val="28"/>
          <w:szCs w:val="28"/>
        </w:rPr>
      </w:pPr>
      <w:r w:rsidRPr="003100A1">
        <w:rPr>
          <w:rFonts w:asciiTheme="minorHAnsi" w:hAnsiTheme="minorHAnsi"/>
          <w:sz w:val="28"/>
          <w:szCs w:val="28"/>
        </w:rPr>
        <w:t>When building the case for your chosen contract management solution, take the time to do some in-depth research into your contracts, your current processes and your ongoing and future needs, so that you can directly translate the benefits available into the value that matters most to your stakeholders.</w:t>
      </w:r>
      <w:r w:rsidRPr="003100A1">
        <w:rPr>
          <w:rFonts w:asciiTheme="minorHAnsi" w:hAnsiTheme="minorHAnsi"/>
          <w:color w:val="FF6600"/>
          <w:sz w:val="28"/>
          <w:szCs w:val="28"/>
        </w:rPr>
        <w:t xml:space="preserve">  </w:t>
      </w:r>
      <w:r w:rsidRPr="007727D0">
        <w:rPr>
          <w:rFonts w:asciiTheme="minorHAnsi" w:hAnsiTheme="minorHAnsi"/>
          <w:color w:val="auto"/>
          <w:sz w:val="28"/>
          <w:szCs w:val="28"/>
        </w:rPr>
        <w:t xml:space="preserve">Consider </w:t>
      </w:r>
      <w:r w:rsidRPr="003100A1">
        <w:rPr>
          <w:rFonts w:asciiTheme="minorHAnsi" w:hAnsiTheme="minorHAnsi"/>
          <w:color w:val="auto"/>
          <w:sz w:val="28"/>
          <w:szCs w:val="28"/>
        </w:rPr>
        <w:t>common issues around the contract management processes already in situ – whether that be manual contract management or managing contracts with disparate systems – include lost contracts, long contract cycles, increased risk, compliance issues, ineffective negotiations and approvals and missed renewals to name but a few. All of which eat away at your bottom line.</w:t>
      </w:r>
      <w:r w:rsidRPr="003100A1">
        <w:rPr>
          <w:rFonts w:asciiTheme="minorHAnsi" w:hAnsiTheme="minorHAnsi"/>
          <w:color w:val="FF6600"/>
          <w:sz w:val="28"/>
          <w:szCs w:val="28"/>
        </w:rPr>
        <w:t xml:space="preserve"> </w:t>
      </w:r>
    </w:p>
    <w:p w14:paraId="3106EE96" w14:textId="77777777" w:rsidR="00C87257" w:rsidRPr="003100A1" w:rsidRDefault="00C87257" w:rsidP="00803149">
      <w:pPr>
        <w:pStyle w:val="Default"/>
        <w:spacing w:line="360" w:lineRule="auto"/>
        <w:rPr>
          <w:rFonts w:asciiTheme="minorHAnsi" w:hAnsiTheme="minorHAnsi"/>
          <w:sz w:val="28"/>
          <w:szCs w:val="28"/>
        </w:rPr>
      </w:pPr>
    </w:p>
    <w:p w14:paraId="71FBBBCB" w14:textId="7777777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To translate the opportunity offered by contract management software into tangible value, </w:t>
      </w:r>
      <w:proofErr w:type="spellStart"/>
      <w:r w:rsidRPr="003100A1">
        <w:rPr>
          <w:rFonts w:asciiTheme="minorHAnsi" w:hAnsiTheme="minorHAnsi"/>
          <w:sz w:val="28"/>
          <w:szCs w:val="28"/>
        </w:rPr>
        <w:t>analyse</w:t>
      </w:r>
      <w:proofErr w:type="spellEnd"/>
      <w:r w:rsidRPr="003100A1">
        <w:rPr>
          <w:rFonts w:asciiTheme="minorHAnsi" w:hAnsiTheme="minorHAnsi"/>
          <w:sz w:val="28"/>
          <w:szCs w:val="28"/>
        </w:rPr>
        <w:t xml:space="preserve"> your current contracts and if you can, extract the following data:</w:t>
      </w:r>
    </w:p>
    <w:p w14:paraId="099AC137" w14:textId="77777777" w:rsidR="004914C6" w:rsidRDefault="00C87257" w:rsidP="004914C6">
      <w:pPr>
        <w:pStyle w:val="Default"/>
        <w:numPr>
          <w:ilvl w:val="0"/>
          <w:numId w:val="32"/>
        </w:numPr>
        <w:spacing w:line="360" w:lineRule="auto"/>
        <w:rPr>
          <w:rFonts w:asciiTheme="minorHAnsi" w:hAnsiTheme="minorHAnsi"/>
          <w:sz w:val="28"/>
          <w:szCs w:val="28"/>
        </w:rPr>
      </w:pPr>
      <w:r w:rsidRPr="003100A1">
        <w:rPr>
          <w:rFonts w:asciiTheme="minorHAnsi" w:hAnsiTheme="minorHAnsi"/>
          <w:sz w:val="28"/>
          <w:szCs w:val="28"/>
        </w:rPr>
        <w:t>quantity of all contracts managed in a year</w:t>
      </w:r>
    </w:p>
    <w:p w14:paraId="67BCB464" w14:textId="77777777" w:rsidR="004914C6" w:rsidRDefault="00C87257" w:rsidP="004914C6">
      <w:pPr>
        <w:pStyle w:val="Default"/>
        <w:numPr>
          <w:ilvl w:val="0"/>
          <w:numId w:val="32"/>
        </w:numPr>
        <w:spacing w:line="360" w:lineRule="auto"/>
        <w:rPr>
          <w:rFonts w:asciiTheme="minorHAnsi" w:hAnsiTheme="minorHAnsi"/>
          <w:sz w:val="28"/>
          <w:szCs w:val="28"/>
        </w:rPr>
      </w:pPr>
      <w:r w:rsidRPr="004914C6">
        <w:rPr>
          <w:rFonts w:asciiTheme="minorHAnsi" w:hAnsiTheme="minorHAnsi"/>
          <w:sz w:val="28"/>
          <w:szCs w:val="28"/>
        </w:rPr>
        <w:t>value of all contracts managed in a year</w:t>
      </w:r>
    </w:p>
    <w:p w14:paraId="6AC5C12A" w14:textId="77777777" w:rsidR="004914C6" w:rsidRDefault="00C87257" w:rsidP="004914C6">
      <w:pPr>
        <w:pStyle w:val="Default"/>
        <w:numPr>
          <w:ilvl w:val="0"/>
          <w:numId w:val="32"/>
        </w:numPr>
        <w:spacing w:line="360" w:lineRule="auto"/>
        <w:rPr>
          <w:rFonts w:asciiTheme="minorHAnsi" w:hAnsiTheme="minorHAnsi"/>
          <w:sz w:val="28"/>
          <w:szCs w:val="28"/>
        </w:rPr>
      </w:pPr>
      <w:r w:rsidRPr="004914C6">
        <w:rPr>
          <w:rFonts w:asciiTheme="minorHAnsi" w:hAnsiTheme="minorHAnsi"/>
          <w:sz w:val="28"/>
          <w:szCs w:val="28"/>
        </w:rPr>
        <w:t>average value of a contract</w:t>
      </w:r>
    </w:p>
    <w:p w14:paraId="11B05EED" w14:textId="77777777" w:rsidR="004914C6" w:rsidRDefault="00C87257" w:rsidP="004914C6">
      <w:pPr>
        <w:pStyle w:val="Default"/>
        <w:numPr>
          <w:ilvl w:val="0"/>
          <w:numId w:val="32"/>
        </w:numPr>
        <w:spacing w:line="360" w:lineRule="auto"/>
        <w:rPr>
          <w:rFonts w:asciiTheme="minorHAnsi" w:hAnsiTheme="minorHAnsi"/>
          <w:sz w:val="28"/>
          <w:szCs w:val="28"/>
        </w:rPr>
      </w:pPr>
      <w:r w:rsidRPr="004914C6">
        <w:rPr>
          <w:rFonts w:asciiTheme="minorHAnsi" w:hAnsiTheme="minorHAnsi"/>
          <w:sz w:val="28"/>
          <w:szCs w:val="28"/>
        </w:rPr>
        <w:t>average contract failure rate and financial impact</w:t>
      </w:r>
    </w:p>
    <w:p w14:paraId="2A03194F" w14:textId="77777777" w:rsidR="004914C6" w:rsidRDefault="00C87257" w:rsidP="004914C6">
      <w:pPr>
        <w:pStyle w:val="Default"/>
        <w:numPr>
          <w:ilvl w:val="0"/>
          <w:numId w:val="32"/>
        </w:numPr>
        <w:spacing w:line="360" w:lineRule="auto"/>
        <w:rPr>
          <w:rFonts w:asciiTheme="minorHAnsi" w:hAnsiTheme="minorHAnsi"/>
          <w:sz w:val="28"/>
          <w:szCs w:val="28"/>
        </w:rPr>
      </w:pPr>
      <w:r w:rsidRPr="004914C6">
        <w:rPr>
          <w:rFonts w:asciiTheme="minorHAnsi" w:hAnsiTheme="minorHAnsi"/>
          <w:sz w:val="28"/>
          <w:szCs w:val="28"/>
        </w:rPr>
        <w:lastRenderedPageBreak/>
        <w:t>average lifecycle length</w:t>
      </w:r>
    </w:p>
    <w:p w14:paraId="2D1D6003" w14:textId="4CA3E5F1" w:rsidR="00B8420C" w:rsidRPr="0058543C" w:rsidRDefault="004914C6" w:rsidP="0058543C">
      <w:pPr>
        <w:pStyle w:val="Default"/>
        <w:numPr>
          <w:ilvl w:val="0"/>
          <w:numId w:val="32"/>
        </w:numPr>
        <w:spacing w:line="360" w:lineRule="auto"/>
        <w:rPr>
          <w:rFonts w:asciiTheme="minorHAnsi" w:hAnsiTheme="minorHAnsi"/>
          <w:sz w:val="28"/>
          <w:szCs w:val="28"/>
        </w:rPr>
      </w:pPr>
      <w:r>
        <w:rPr>
          <w:rFonts w:asciiTheme="minorHAnsi" w:hAnsiTheme="minorHAnsi"/>
          <w:sz w:val="28"/>
          <w:szCs w:val="28"/>
        </w:rPr>
        <w:t>v</w:t>
      </w:r>
      <w:r w:rsidR="00C87257" w:rsidRPr="004914C6">
        <w:rPr>
          <w:rFonts w:asciiTheme="minorHAnsi" w:hAnsiTheme="minorHAnsi"/>
          <w:sz w:val="28"/>
          <w:szCs w:val="28"/>
        </w:rPr>
        <w:t>arious types of contracts managed (buy-side/sell-side) etc.</w:t>
      </w:r>
    </w:p>
    <w:p w14:paraId="3C439741" w14:textId="77777777" w:rsidR="00C87257" w:rsidRPr="00763FBD" w:rsidRDefault="00C87257" w:rsidP="00B8420C">
      <w:pPr>
        <w:pStyle w:val="TOCHeading"/>
      </w:pPr>
      <w:r w:rsidRPr="00763FBD">
        <w:t>Lead your presentation with empathy</w:t>
      </w:r>
    </w:p>
    <w:p w14:paraId="080E63B2" w14:textId="7777777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Key to your success is knowing exactly what matters most to the people who will approve your case or turn it down.  How can you pitch it in such a way as to avoid any resistance and get the approval you’re looking for? This might be a business issue, but like much in life, empathy is the key to the door. If you present a success story closely aligned with the issues your decision-makers care most about, you’re much more likely to get buy-in. </w:t>
      </w:r>
    </w:p>
    <w:p w14:paraId="2B13574B" w14:textId="77777777" w:rsidR="00C87257" w:rsidRPr="003100A1" w:rsidRDefault="00C87257" w:rsidP="00803149">
      <w:pPr>
        <w:pStyle w:val="Default"/>
        <w:spacing w:line="360" w:lineRule="auto"/>
        <w:rPr>
          <w:rFonts w:asciiTheme="minorHAnsi" w:hAnsiTheme="minorHAnsi"/>
          <w:sz w:val="28"/>
          <w:szCs w:val="28"/>
        </w:rPr>
      </w:pPr>
    </w:p>
    <w:p w14:paraId="03C25FED" w14:textId="555051CF" w:rsidR="00C87257" w:rsidRPr="003100A1" w:rsidRDefault="00C87257" w:rsidP="00803149">
      <w:pPr>
        <w:spacing w:after="0" w:line="360" w:lineRule="auto"/>
        <w:rPr>
          <w:rFonts w:cs="Segoe UI Semibold"/>
          <w:bCs/>
          <w:sz w:val="28"/>
          <w:szCs w:val="28"/>
        </w:rPr>
      </w:pPr>
      <w:r w:rsidRPr="003100A1">
        <w:rPr>
          <w:sz w:val="28"/>
          <w:szCs w:val="28"/>
        </w:rPr>
        <w:t xml:space="preserve">When building your case, keep in mind that if you </w:t>
      </w:r>
      <w:r w:rsidRPr="003100A1">
        <w:rPr>
          <w:rFonts w:cs="Segoe UI Semibold"/>
          <w:bCs/>
          <w:sz w:val="28"/>
          <w:szCs w:val="28"/>
        </w:rPr>
        <w:t>make it easy for the powers that be to see the financial benefits, time savings, process efficiency and positive impact on risk, they will</w:t>
      </w:r>
      <w:r w:rsidRPr="003100A1">
        <w:rPr>
          <w:sz w:val="28"/>
          <w:szCs w:val="28"/>
        </w:rPr>
        <w:t xml:space="preserve"> understand the value of an improved contract management process as you see it.</w:t>
      </w:r>
      <w:r w:rsidRPr="003100A1">
        <w:rPr>
          <w:rFonts w:cs="Segoe UI Semibold"/>
          <w:bCs/>
          <w:sz w:val="28"/>
          <w:szCs w:val="28"/>
        </w:rPr>
        <w:t xml:space="preserve"> </w:t>
      </w:r>
    </w:p>
    <w:p w14:paraId="52E6AFB5" w14:textId="77777777" w:rsidR="00C87257" w:rsidRPr="00763FBD" w:rsidRDefault="00C87257" w:rsidP="00803149">
      <w:pPr>
        <w:spacing w:after="0" w:line="360" w:lineRule="auto"/>
        <w:rPr>
          <w:color w:val="4F81BD" w:themeColor="accent1"/>
          <w:sz w:val="28"/>
          <w:szCs w:val="28"/>
        </w:rPr>
      </w:pPr>
      <w:r w:rsidRPr="00763FBD">
        <w:rPr>
          <w:rFonts w:cs="Segoe UI Semibold"/>
          <w:bCs/>
          <w:color w:val="4F81BD" w:themeColor="accent1"/>
          <w:sz w:val="28"/>
          <w:szCs w:val="28"/>
        </w:rPr>
        <w:t>Try to include:</w:t>
      </w:r>
    </w:p>
    <w:p w14:paraId="1A51F08D" w14:textId="77777777" w:rsidR="00B8420C" w:rsidRDefault="00C87257" w:rsidP="00B8420C">
      <w:pPr>
        <w:pStyle w:val="Default"/>
        <w:numPr>
          <w:ilvl w:val="0"/>
          <w:numId w:val="33"/>
        </w:numPr>
        <w:spacing w:line="360" w:lineRule="auto"/>
        <w:rPr>
          <w:rFonts w:asciiTheme="minorHAnsi" w:hAnsiTheme="minorHAnsi"/>
          <w:sz w:val="28"/>
          <w:szCs w:val="28"/>
        </w:rPr>
      </w:pPr>
      <w:r w:rsidRPr="003100A1">
        <w:rPr>
          <w:rFonts w:asciiTheme="minorHAnsi" w:hAnsiTheme="minorHAnsi" w:cs="Wingdings"/>
          <w:sz w:val="28"/>
          <w:szCs w:val="28"/>
        </w:rPr>
        <w:t xml:space="preserve">a </w:t>
      </w:r>
      <w:r w:rsidRPr="003100A1">
        <w:rPr>
          <w:rFonts w:asciiTheme="minorHAnsi" w:hAnsiTheme="minorHAnsi"/>
          <w:sz w:val="28"/>
          <w:szCs w:val="28"/>
        </w:rPr>
        <w:t>summary of current contracts</w:t>
      </w:r>
    </w:p>
    <w:p w14:paraId="1C3AA966" w14:textId="77777777" w:rsidR="00B8420C" w:rsidRDefault="00C87257" w:rsidP="00B8420C">
      <w:pPr>
        <w:pStyle w:val="Default"/>
        <w:numPr>
          <w:ilvl w:val="0"/>
          <w:numId w:val="33"/>
        </w:numPr>
        <w:spacing w:line="360" w:lineRule="auto"/>
        <w:rPr>
          <w:rFonts w:asciiTheme="minorHAnsi" w:hAnsiTheme="minorHAnsi"/>
          <w:sz w:val="28"/>
          <w:szCs w:val="28"/>
        </w:rPr>
      </w:pPr>
      <w:r w:rsidRPr="00B8420C">
        <w:rPr>
          <w:rFonts w:asciiTheme="minorHAnsi" w:hAnsiTheme="minorHAnsi"/>
          <w:sz w:val="28"/>
          <w:szCs w:val="28"/>
        </w:rPr>
        <w:t>a resource estimate for software implementation, training, and management</w:t>
      </w:r>
    </w:p>
    <w:p w14:paraId="3C24E551" w14:textId="77777777" w:rsidR="00B8420C" w:rsidRDefault="00C87257" w:rsidP="00B8420C">
      <w:pPr>
        <w:pStyle w:val="Default"/>
        <w:numPr>
          <w:ilvl w:val="0"/>
          <w:numId w:val="33"/>
        </w:numPr>
        <w:spacing w:line="360" w:lineRule="auto"/>
        <w:rPr>
          <w:rFonts w:asciiTheme="minorHAnsi" w:hAnsiTheme="minorHAnsi"/>
          <w:sz w:val="28"/>
          <w:szCs w:val="28"/>
        </w:rPr>
      </w:pPr>
      <w:r w:rsidRPr="00B8420C">
        <w:rPr>
          <w:rFonts w:asciiTheme="minorHAnsi" w:hAnsiTheme="minorHAnsi"/>
          <w:color w:val="auto"/>
          <w:sz w:val="28"/>
          <w:szCs w:val="28"/>
        </w:rPr>
        <w:t>the financial benefits translated to cost savings and increased revenue</w:t>
      </w:r>
    </w:p>
    <w:p w14:paraId="2EF8BDA9" w14:textId="37593BBA" w:rsidR="00C87257" w:rsidRDefault="00C87257" w:rsidP="00803149">
      <w:pPr>
        <w:pStyle w:val="Default"/>
        <w:numPr>
          <w:ilvl w:val="0"/>
          <w:numId w:val="33"/>
        </w:numPr>
        <w:spacing w:line="360" w:lineRule="auto"/>
        <w:rPr>
          <w:rFonts w:asciiTheme="minorHAnsi" w:hAnsiTheme="minorHAnsi"/>
          <w:sz w:val="28"/>
          <w:szCs w:val="28"/>
        </w:rPr>
      </w:pPr>
      <w:r w:rsidRPr="00B8420C">
        <w:rPr>
          <w:rFonts w:asciiTheme="minorHAnsi" w:hAnsiTheme="minorHAnsi"/>
          <w:sz w:val="28"/>
          <w:szCs w:val="28"/>
        </w:rPr>
        <w:t xml:space="preserve">a summary of the current contract management system’s level of efficiency, costs, and risks. </w:t>
      </w:r>
    </w:p>
    <w:p w14:paraId="755522A3" w14:textId="77777777" w:rsidR="0058543C" w:rsidRDefault="0058543C" w:rsidP="0058543C">
      <w:pPr>
        <w:pStyle w:val="Default"/>
        <w:spacing w:line="360" w:lineRule="auto"/>
        <w:ind w:left="720"/>
        <w:rPr>
          <w:rFonts w:asciiTheme="minorHAnsi" w:hAnsiTheme="minorHAnsi"/>
          <w:sz w:val="28"/>
          <w:szCs w:val="28"/>
        </w:rPr>
      </w:pPr>
    </w:p>
    <w:p w14:paraId="6001883F" w14:textId="7E3D67E1" w:rsidR="00DD6176" w:rsidRPr="00B8420C" w:rsidRDefault="00DD6176" w:rsidP="00DD6176">
      <w:pPr>
        <w:pStyle w:val="Default"/>
        <w:spacing w:line="360" w:lineRule="auto"/>
        <w:ind w:left="360"/>
        <w:jc w:val="center"/>
        <w:rPr>
          <w:rFonts w:asciiTheme="minorHAnsi" w:hAnsiTheme="minorHAnsi"/>
          <w:sz w:val="28"/>
          <w:szCs w:val="28"/>
        </w:rPr>
      </w:pPr>
      <w:r>
        <w:rPr>
          <w:noProof/>
        </w:rPr>
        <w:drawing>
          <wp:inline distT="0" distB="0" distL="0" distR="0" wp14:anchorId="14C7105D" wp14:editId="0C5BC31F">
            <wp:extent cx="3009417" cy="1341225"/>
            <wp:effectExtent l="0" t="0" r="635" b="5080"/>
            <wp:docPr id="14" name="Picture 14" descr="A close up of a blac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 up of a blackboard&#10;&#10;Description automatically generated"/>
                    <pic:cNvPicPr/>
                  </pic:nvPicPr>
                  <pic:blipFill>
                    <a:blip r:embed="rId17"/>
                    <a:stretch>
                      <a:fillRect/>
                    </a:stretch>
                  </pic:blipFill>
                  <pic:spPr>
                    <a:xfrm>
                      <a:off x="0" y="0"/>
                      <a:ext cx="3108589" cy="1385423"/>
                    </a:xfrm>
                    <a:prstGeom prst="rect">
                      <a:avLst/>
                    </a:prstGeom>
                  </pic:spPr>
                </pic:pic>
              </a:graphicData>
            </a:graphic>
          </wp:inline>
        </w:drawing>
      </w:r>
    </w:p>
    <w:p w14:paraId="1790DA35" w14:textId="691F3B0A" w:rsidR="00C87257" w:rsidRPr="00763FBD" w:rsidRDefault="00C87257" w:rsidP="00B8420C">
      <w:pPr>
        <w:pStyle w:val="TOCHeading"/>
      </w:pPr>
      <w:r w:rsidRPr="00763FBD">
        <w:lastRenderedPageBreak/>
        <w:t xml:space="preserve">A </w:t>
      </w:r>
      <w:r w:rsidR="00B8420C">
        <w:t>practical guide to developing yo</w:t>
      </w:r>
      <w:r w:rsidRPr="00763FBD">
        <w:t>ur business case</w:t>
      </w:r>
    </w:p>
    <w:p w14:paraId="54A86B78" w14:textId="04BB2DE2" w:rsidR="007727D0" w:rsidRPr="00B8420C"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Each potential decision-maker has different roles, goals, and responsibilities. The key to your success is building your case around what matters most to them. Here are three strategies which </w:t>
      </w:r>
      <w:r w:rsidRPr="003100A1">
        <w:rPr>
          <w:rFonts w:asciiTheme="minorHAnsi" w:hAnsiTheme="minorHAnsi"/>
          <w:color w:val="auto"/>
          <w:sz w:val="28"/>
          <w:szCs w:val="28"/>
        </w:rPr>
        <w:t>can help:</w:t>
      </w:r>
    </w:p>
    <w:p w14:paraId="05A0E586" w14:textId="77777777" w:rsidR="00C87257" w:rsidRPr="00763FBD" w:rsidRDefault="00C87257" w:rsidP="00803149">
      <w:pPr>
        <w:pStyle w:val="Default"/>
        <w:spacing w:line="360" w:lineRule="auto"/>
        <w:rPr>
          <w:rFonts w:asciiTheme="minorHAnsi" w:hAnsiTheme="minorHAnsi"/>
          <w:i/>
          <w:color w:val="4F81BD" w:themeColor="accent1"/>
          <w:sz w:val="28"/>
          <w:szCs w:val="28"/>
        </w:rPr>
      </w:pPr>
      <w:r w:rsidRPr="00763FBD">
        <w:rPr>
          <w:rFonts w:asciiTheme="minorHAnsi" w:hAnsiTheme="minorHAnsi"/>
          <w:i/>
          <w:color w:val="4F81BD" w:themeColor="accent1"/>
          <w:sz w:val="28"/>
          <w:szCs w:val="28"/>
        </w:rPr>
        <w:t>Create a compelling message:</w:t>
      </w:r>
    </w:p>
    <w:p w14:paraId="0891F03E" w14:textId="7777777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Be clear on what you are asking for, what the goal is and what reaching that goal entails.  Align this message with business roles and priorities – depending on who is making the decision.</w:t>
      </w:r>
    </w:p>
    <w:p w14:paraId="3F807C4B" w14:textId="77777777" w:rsidR="00C87257" w:rsidRPr="00763FBD" w:rsidRDefault="00C87257" w:rsidP="00803149">
      <w:pPr>
        <w:pStyle w:val="Default"/>
        <w:spacing w:line="360" w:lineRule="auto"/>
        <w:rPr>
          <w:rFonts w:asciiTheme="minorHAnsi" w:hAnsiTheme="minorHAnsi"/>
          <w:i/>
          <w:color w:val="4F81BD" w:themeColor="accent1"/>
          <w:sz w:val="28"/>
          <w:szCs w:val="28"/>
        </w:rPr>
      </w:pPr>
      <w:r w:rsidRPr="00763FBD">
        <w:rPr>
          <w:rFonts w:asciiTheme="minorHAnsi" w:hAnsiTheme="minorHAnsi"/>
          <w:i/>
          <w:color w:val="4F81BD" w:themeColor="accent1"/>
          <w:sz w:val="28"/>
          <w:szCs w:val="28"/>
        </w:rPr>
        <w:t xml:space="preserve">Communicate in their language: </w:t>
      </w:r>
    </w:p>
    <w:p w14:paraId="3EFBB372" w14:textId="1BDBE569"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If you can, use words and examples that resonate with your decision-maker’s thought processes. Do they like sports metaphors? Do they love numbers? Seek out co-workers who can help you find out the type of presentation which will get the most positive reception. Some people like bullet points and some like detail; it’s best to provide both.</w:t>
      </w:r>
    </w:p>
    <w:p w14:paraId="591FE52B" w14:textId="77777777" w:rsidR="00C87257" w:rsidRPr="00763FBD" w:rsidRDefault="00C87257" w:rsidP="00803149">
      <w:pPr>
        <w:spacing w:after="0" w:line="360" w:lineRule="auto"/>
        <w:rPr>
          <w:i/>
          <w:color w:val="4F81BD" w:themeColor="accent1"/>
          <w:sz w:val="28"/>
          <w:szCs w:val="28"/>
        </w:rPr>
      </w:pPr>
      <w:r w:rsidRPr="00763FBD">
        <w:rPr>
          <w:i/>
          <w:color w:val="4F81BD" w:themeColor="accent1"/>
          <w:sz w:val="28"/>
          <w:szCs w:val="28"/>
        </w:rPr>
        <w:t xml:space="preserve">Confidently face resistance: </w:t>
      </w:r>
    </w:p>
    <w:p w14:paraId="19C2360F" w14:textId="1FE47BBA" w:rsidR="00F86458" w:rsidRDefault="00C87257" w:rsidP="00B8420C">
      <w:pPr>
        <w:spacing w:after="0" w:line="360" w:lineRule="auto"/>
        <w:rPr>
          <w:noProof/>
        </w:rPr>
      </w:pPr>
      <w:r w:rsidRPr="003100A1">
        <w:rPr>
          <w:sz w:val="28"/>
          <w:szCs w:val="28"/>
        </w:rPr>
        <w:t>Anticipate questions and challenges. Support your recommendation by providing the solution to clearly defined problems that you already know matter. Be ready with clear action steps and an unwavering focus on the top priorities. When possible, ask your peers and co-workers to support your endorsement.</w:t>
      </w:r>
      <w:r w:rsidR="006D4435" w:rsidRPr="006D4435">
        <w:rPr>
          <w:noProof/>
        </w:rPr>
        <w:t xml:space="preserve"> </w:t>
      </w:r>
    </w:p>
    <w:p w14:paraId="764C17D3" w14:textId="21A47A3D" w:rsidR="006D4435" w:rsidRPr="00B8420C" w:rsidRDefault="006D4435" w:rsidP="006D4435">
      <w:pPr>
        <w:spacing w:after="0" w:line="360" w:lineRule="auto"/>
        <w:jc w:val="center"/>
        <w:rPr>
          <w:sz w:val="28"/>
          <w:szCs w:val="28"/>
        </w:rPr>
      </w:pPr>
      <w:r>
        <w:rPr>
          <w:noProof/>
          <w:lang w:val="en-US"/>
        </w:rPr>
        <w:drawing>
          <wp:inline distT="0" distB="0" distL="0" distR="0" wp14:anchorId="3DF2388C" wp14:editId="315D6355">
            <wp:extent cx="3079963" cy="1731694"/>
            <wp:effectExtent l="12700" t="12700" r="19050" b="8255"/>
            <wp:docPr id="15" name="Picture 1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in a room&#10;&#10;Description automatically generated"/>
                    <pic:cNvPicPr/>
                  </pic:nvPicPr>
                  <pic:blipFill rotWithShape="1">
                    <a:blip r:embed="rId18"/>
                    <a:srcRect t="8062" r="1772" b="9091"/>
                    <a:stretch/>
                  </pic:blipFill>
                  <pic:spPr bwMode="auto">
                    <a:xfrm>
                      <a:off x="0" y="0"/>
                      <a:ext cx="3113019" cy="175028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FCB64A4" w14:textId="5D329875" w:rsidR="00C87257" w:rsidRDefault="00C87257" w:rsidP="006D4435">
      <w:pPr>
        <w:pStyle w:val="TOCHeading"/>
      </w:pPr>
      <w:r w:rsidRPr="00763FBD">
        <w:lastRenderedPageBreak/>
        <w:t xml:space="preserve">So </w:t>
      </w:r>
      <w:proofErr w:type="gramStart"/>
      <w:r w:rsidRPr="00763FBD">
        <w:t>who</w:t>
      </w:r>
      <w:proofErr w:type="gramEnd"/>
      <w:r w:rsidRPr="00763FBD">
        <w:t xml:space="preserve"> do you need to impress?</w:t>
      </w:r>
    </w:p>
    <w:p w14:paraId="0C8A001F" w14:textId="77777777" w:rsidR="00B8420C" w:rsidRPr="00B8420C" w:rsidRDefault="00B8420C" w:rsidP="00B8420C"/>
    <w:p w14:paraId="58E0B0A2" w14:textId="77777777" w:rsidR="00C87257" w:rsidRPr="00763FBD" w:rsidRDefault="00C87257" w:rsidP="00803149">
      <w:pPr>
        <w:pStyle w:val="Default"/>
        <w:spacing w:line="360" w:lineRule="auto"/>
        <w:rPr>
          <w:rFonts w:asciiTheme="minorHAnsi" w:hAnsiTheme="minorHAnsi"/>
          <w:color w:val="4F81BD" w:themeColor="accent1"/>
          <w:sz w:val="28"/>
          <w:szCs w:val="28"/>
        </w:rPr>
      </w:pPr>
      <w:r w:rsidRPr="00763FBD">
        <w:rPr>
          <w:rFonts w:asciiTheme="minorHAnsi" w:hAnsiTheme="minorHAnsi"/>
          <w:color w:val="4F81BD" w:themeColor="accent1"/>
          <w:sz w:val="28"/>
          <w:szCs w:val="28"/>
        </w:rPr>
        <w:t>The CEO with the power to say yes</w:t>
      </w:r>
    </w:p>
    <w:p w14:paraId="7550C160" w14:textId="43247BDA" w:rsidR="00C87257" w:rsidRDefault="00C87257" w:rsidP="00B8420C">
      <w:pPr>
        <w:pStyle w:val="Default"/>
        <w:spacing w:line="360" w:lineRule="auto"/>
        <w:rPr>
          <w:rFonts w:asciiTheme="minorHAnsi" w:hAnsiTheme="minorHAnsi"/>
          <w:sz w:val="28"/>
          <w:szCs w:val="28"/>
        </w:rPr>
      </w:pPr>
      <w:r w:rsidRPr="003100A1">
        <w:rPr>
          <w:rFonts w:asciiTheme="minorHAnsi" w:hAnsiTheme="minorHAnsi"/>
          <w:sz w:val="28"/>
          <w:szCs w:val="28"/>
        </w:rPr>
        <w:t>CEOs are generally focused on strategy rather than function. When presenting your recommendations, be prepared to discuss the competitive advantage, the impact on strategic goals and the cost of inaction, and above all be results-oriented.</w:t>
      </w:r>
    </w:p>
    <w:p w14:paraId="25334BDA" w14:textId="77777777" w:rsidR="00B8420C" w:rsidRPr="00B8420C" w:rsidRDefault="00B8420C" w:rsidP="00B8420C">
      <w:pPr>
        <w:pStyle w:val="Default"/>
        <w:spacing w:line="360" w:lineRule="auto"/>
        <w:rPr>
          <w:rFonts w:asciiTheme="minorHAnsi" w:hAnsiTheme="minorHAnsi"/>
          <w:sz w:val="28"/>
          <w:szCs w:val="28"/>
        </w:rPr>
      </w:pPr>
    </w:p>
    <w:p w14:paraId="36176D45" w14:textId="77777777" w:rsidR="00C87257" w:rsidRPr="00E9275E" w:rsidRDefault="00C87257" w:rsidP="00803149">
      <w:pPr>
        <w:spacing w:after="0" w:line="360" w:lineRule="auto"/>
        <w:rPr>
          <w:color w:val="4F81BD" w:themeColor="accent1"/>
          <w:sz w:val="28"/>
          <w:szCs w:val="28"/>
        </w:rPr>
      </w:pPr>
      <w:r w:rsidRPr="00E9275E">
        <w:rPr>
          <w:color w:val="4F81BD" w:themeColor="accent1"/>
          <w:sz w:val="28"/>
          <w:szCs w:val="28"/>
        </w:rPr>
        <w:t>The COO driven by operational efficiency</w:t>
      </w:r>
    </w:p>
    <w:p w14:paraId="3BF1B294" w14:textId="5E1EBFC6" w:rsidR="00B8420C" w:rsidRDefault="00C87257" w:rsidP="00803149">
      <w:pPr>
        <w:spacing w:after="0" w:line="360" w:lineRule="auto"/>
        <w:rPr>
          <w:sz w:val="28"/>
          <w:szCs w:val="28"/>
        </w:rPr>
      </w:pPr>
      <w:r w:rsidRPr="003100A1">
        <w:rPr>
          <w:sz w:val="28"/>
          <w:szCs w:val="28"/>
        </w:rPr>
        <w:t>Demonstrate how CMS will help the business take control of contracts with improved administration, task management, transparency and reporting. Highlight value in increased productivity and operational efficiency that will result in better profitability.</w:t>
      </w:r>
    </w:p>
    <w:p w14:paraId="055BB91A" w14:textId="77777777" w:rsidR="00C87257" w:rsidRPr="00E9275E" w:rsidRDefault="00C87257" w:rsidP="00803149">
      <w:pPr>
        <w:spacing w:after="0" w:line="360" w:lineRule="auto"/>
        <w:rPr>
          <w:color w:val="4F81BD" w:themeColor="accent1"/>
          <w:sz w:val="28"/>
          <w:szCs w:val="28"/>
        </w:rPr>
      </w:pPr>
      <w:r w:rsidRPr="00E9275E">
        <w:rPr>
          <w:color w:val="4F81BD" w:themeColor="accent1"/>
          <w:sz w:val="28"/>
          <w:szCs w:val="28"/>
        </w:rPr>
        <w:t>The CCO navigating a complex regulatory market</w:t>
      </w:r>
    </w:p>
    <w:p w14:paraId="3F91A8E8" w14:textId="69B03B73" w:rsidR="003550B1" w:rsidRDefault="00C87257" w:rsidP="00803149">
      <w:pPr>
        <w:spacing w:after="0" w:line="360" w:lineRule="auto"/>
        <w:rPr>
          <w:rFonts w:cs="AppleSystemUIFont"/>
          <w:sz w:val="28"/>
          <w:szCs w:val="28"/>
          <w:lang w:val="en-US"/>
        </w:rPr>
      </w:pPr>
      <w:r w:rsidRPr="003100A1">
        <w:rPr>
          <w:rFonts w:cs="AppleSystemUIFont"/>
          <w:color w:val="353535"/>
          <w:sz w:val="28"/>
          <w:szCs w:val="28"/>
          <w:lang w:val="en-US"/>
        </w:rPr>
        <w:t xml:space="preserve">In an ever-evolving, complex regulatory landscape, transparency and effective reporting are critical. If your solution highlights areas of risk, enables strict </w:t>
      </w:r>
      <w:r w:rsidRPr="003100A1">
        <w:rPr>
          <w:rFonts w:cs="AppleSystemUIFont"/>
          <w:sz w:val="28"/>
          <w:szCs w:val="28"/>
          <w:lang w:val="en-US"/>
        </w:rPr>
        <w:t>adherence to regulatory requirements, protects reputation and ensures a watertight response to any legislative action, then you’re well on your way.</w:t>
      </w:r>
    </w:p>
    <w:p w14:paraId="425C9D13" w14:textId="77777777" w:rsidR="00B8420C" w:rsidRPr="00B8420C" w:rsidRDefault="00B8420C" w:rsidP="00803149">
      <w:pPr>
        <w:spacing w:after="0" w:line="360" w:lineRule="auto"/>
        <w:rPr>
          <w:rFonts w:cs="AppleSystemUIFont"/>
          <w:sz w:val="28"/>
          <w:szCs w:val="28"/>
          <w:lang w:val="en-US"/>
        </w:rPr>
      </w:pPr>
    </w:p>
    <w:p w14:paraId="4780CD52" w14:textId="77777777" w:rsidR="00C87257" w:rsidRPr="00E9275E" w:rsidRDefault="00C87257" w:rsidP="00803149">
      <w:pPr>
        <w:pStyle w:val="Default"/>
        <w:spacing w:line="360" w:lineRule="auto"/>
        <w:rPr>
          <w:rFonts w:asciiTheme="minorHAnsi" w:hAnsiTheme="minorHAnsi"/>
          <w:color w:val="4F81BD" w:themeColor="accent1"/>
          <w:sz w:val="28"/>
          <w:szCs w:val="28"/>
        </w:rPr>
      </w:pPr>
      <w:r w:rsidRPr="00E9275E">
        <w:rPr>
          <w:rFonts w:asciiTheme="minorHAnsi" w:hAnsiTheme="minorHAnsi"/>
          <w:color w:val="4F81BD" w:themeColor="accent1"/>
          <w:sz w:val="28"/>
          <w:szCs w:val="28"/>
        </w:rPr>
        <w:t>The Head of Sales focused on pipeline, closing and process</w:t>
      </w:r>
    </w:p>
    <w:p w14:paraId="5D62B91D" w14:textId="428A4A81" w:rsidR="00C87257"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When presenting your case, ensure your chosen software offers revenue and sales improvement, easy negotiation and shortened contract cycles. A streamlined sales process will support and motivate sales staff.</w:t>
      </w:r>
    </w:p>
    <w:p w14:paraId="4E5915F2" w14:textId="4AABD202" w:rsidR="00B2321B" w:rsidRDefault="00B2321B" w:rsidP="00B2321B">
      <w:pPr>
        <w:pStyle w:val="Default"/>
        <w:spacing w:line="360" w:lineRule="auto"/>
        <w:jc w:val="center"/>
        <w:rPr>
          <w:rFonts w:asciiTheme="minorHAnsi" w:hAnsiTheme="minorHAnsi"/>
          <w:sz w:val="28"/>
          <w:szCs w:val="28"/>
        </w:rPr>
      </w:pPr>
      <w:r>
        <w:rPr>
          <w:i/>
          <w:iCs/>
          <w:noProof/>
          <w:sz w:val="28"/>
          <w:szCs w:val="28"/>
        </w:rPr>
        <w:lastRenderedPageBreak/>
        <w:drawing>
          <wp:inline distT="0" distB="0" distL="0" distR="0" wp14:anchorId="3CA4828D" wp14:editId="52F205CC">
            <wp:extent cx="4671841" cy="3117497"/>
            <wp:effectExtent l="12700" t="12700" r="14605" b="6985"/>
            <wp:docPr id="16" name="Picture 1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in a room&#10;&#10;Description automatically generated"/>
                    <pic:cNvPicPr/>
                  </pic:nvPicPr>
                  <pic:blipFill>
                    <a:blip r:embed="rId19"/>
                    <a:stretch>
                      <a:fillRect/>
                    </a:stretch>
                  </pic:blipFill>
                  <pic:spPr>
                    <a:xfrm>
                      <a:off x="0" y="0"/>
                      <a:ext cx="4693031" cy="3131637"/>
                    </a:xfrm>
                    <a:prstGeom prst="rect">
                      <a:avLst/>
                    </a:prstGeom>
                    <a:ln>
                      <a:solidFill>
                        <a:schemeClr val="accent1"/>
                      </a:solidFill>
                    </a:ln>
                  </pic:spPr>
                </pic:pic>
              </a:graphicData>
            </a:graphic>
          </wp:inline>
        </w:drawing>
      </w:r>
    </w:p>
    <w:p w14:paraId="3416A9F1" w14:textId="77777777" w:rsidR="00B2321B" w:rsidRPr="003100A1" w:rsidRDefault="00B2321B" w:rsidP="00803149">
      <w:pPr>
        <w:pStyle w:val="Default"/>
        <w:spacing w:line="360" w:lineRule="auto"/>
        <w:rPr>
          <w:rFonts w:asciiTheme="minorHAnsi" w:hAnsiTheme="minorHAnsi"/>
          <w:sz w:val="28"/>
          <w:szCs w:val="28"/>
        </w:rPr>
      </w:pPr>
    </w:p>
    <w:p w14:paraId="2F648605" w14:textId="77777777" w:rsidR="00C87257" w:rsidRPr="00E9275E" w:rsidRDefault="00C87257" w:rsidP="00803149">
      <w:pPr>
        <w:pStyle w:val="Default"/>
        <w:spacing w:line="360" w:lineRule="auto"/>
        <w:rPr>
          <w:rFonts w:asciiTheme="minorHAnsi" w:hAnsiTheme="minorHAnsi"/>
          <w:color w:val="4F81BD" w:themeColor="accent1"/>
          <w:sz w:val="28"/>
          <w:szCs w:val="28"/>
        </w:rPr>
      </w:pPr>
      <w:r w:rsidRPr="00E9275E">
        <w:rPr>
          <w:rFonts w:asciiTheme="minorHAnsi" w:hAnsiTheme="minorHAnsi"/>
          <w:color w:val="4F81BD" w:themeColor="accent1"/>
          <w:sz w:val="28"/>
          <w:szCs w:val="28"/>
        </w:rPr>
        <w:t>The CFO with the power to approve purchase timing</w:t>
      </w:r>
    </w:p>
    <w:p w14:paraId="4CA3D13F" w14:textId="4F0D0BCB" w:rsidR="006D4435" w:rsidRPr="00B2321B" w:rsidRDefault="00C87257" w:rsidP="00B2321B">
      <w:pPr>
        <w:pStyle w:val="Default"/>
        <w:spacing w:line="360" w:lineRule="auto"/>
        <w:rPr>
          <w:rFonts w:asciiTheme="minorHAnsi" w:hAnsiTheme="minorHAnsi"/>
          <w:sz w:val="28"/>
          <w:szCs w:val="28"/>
        </w:rPr>
      </w:pPr>
      <w:r w:rsidRPr="003100A1">
        <w:rPr>
          <w:rFonts w:asciiTheme="minorHAnsi" w:hAnsiTheme="minorHAnsi"/>
          <w:sz w:val="28"/>
          <w:szCs w:val="28"/>
        </w:rPr>
        <w:t xml:space="preserve">Process automation and data analysis is important but can you demonstrate how the software can impact the business? Can it help reduce budget and business risks, and provide long-term value? Can you show the impact of the investment across the </w:t>
      </w:r>
      <w:proofErr w:type="spellStart"/>
      <w:r w:rsidRPr="003100A1">
        <w:rPr>
          <w:rFonts w:asciiTheme="minorHAnsi" w:hAnsiTheme="minorHAnsi"/>
          <w:sz w:val="28"/>
          <w:szCs w:val="28"/>
        </w:rPr>
        <w:t>organisation</w:t>
      </w:r>
      <w:proofErr w:type="spellEnd"/>
      <w:r w:rsidRPr="003100A1">
        <w:rPr>
          <w:rFonts w:asciiTheme="minorHAnsi" w:hAnsiTheme="minorHAnsi"/>
          <w:sz w:val="28"/>
          <w:szCs w:val="28"/>
        </w:rPr>
        <w:t xml:space="preserve"> or on a departmental basis? Time is the largest cost to any business and unforeseen expenditure from automatically renewing contracts one of the biggest risks.  Ensure you highlight these so that financially the project is assured.</w:t>
      </w:r>
    </w:p>
    <w:p w14:paraId="4DEA6F16" w14:textId="77777777" w:rsidR="006D4435" w:rsidRPr="003100A1" w:rsidRDefault="006D4435" w:rsidP="00803149">
      <w:pPr>
        <w:spacing w:after="0" w:line="360" w:lineRule="auto"/>
        <w:rPr>
          <w:i/>
          <w:iCs/>
          <w:sz w:val="28"/>
          <w:szCs w:val="28"/>
        </w:rPr>
      </w:pPr>
    </w:p>
    <w:p w14:paraId="2CF26368" w14:textId="77777777" w:rsidR="00C87257" w:rsidRPr="00E9275E" w:rsidRDefault="00C87257" w:rsidP="00803149">
      <w:pPr>
        <w:pStyle w:val="Default"/>
        <w:spacing w:line="360" w:lineRule="auto"/>
        <w:rPr>
          <w:rFonts w:asciiTheme="minorHAnsi" w:hAnsiTheme="minorHAnsi"/>
          <w:color w:val="4F81BD" w:themeColor="accent1"/>
          <w:sz w:val="28"/>
          <w:szCs w:val="28"/>
        </w:rPr>
      </w:pPr>
      <w:r w:rsidRPr="00E9275E">
        <w:rPr>
          <w:rFonts w:asciiTheme="minorHAnsi" w:hAnsiTheme="minorHAnsi"/>
          <w:color w:val="4F81BD" w:themeColor="accent1"/>
          <w:sz w:val="28"/>
          <w:szCs w:val="28"/>
        </w:rPr>
        <w:t>The CPO focused on procurement and supply chain transparency</w:t>
      </w:r>
    </w:p>
    <w:p w14:paraId="69DC69FD" w14:textId="77777777" w:rsidR="00C87257"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Even if you’re not part of the procurement process for your specific role, if your proposed software solution can keep costs down, ensure compliance, reduce any need for legislation and increase transparency, you’re onto a winner. During your trial, ask your potential supplier to generate reports showing the value and analysis of the contract portfolio with an in-depth view of contracts. </w:t>
      </w:r>
    </w:p>
    <w:p w14:paraId="62031888" w14:textId="77777777" w:rsidR="00B8420C" w:rsidRPr="003100A1" w:rsidRDefault="00B8420C" w:rsidP="00803149">
      <w:pPr>
        <w:pStyle w:val="Default"/>
        <w:spacing w:line="360" w:lineRule="auto"/>
        <w:rPr>
          <w:rFonts w:asciiTheme="minorHAnsi" w:hAnsiTheme="minorHAnsi"/>
          <w:sz w:val="28"/>
          <w:szCs w:val="28"/>
        </w:rPr>
      </w:pPr>
    </w:p>
    <w:p w14:paraId="39A61FCB" w14:textId="77777777" w:rsidR="00C87257" w:rsidRPr="00E9275E" w:rsidRDefault="00C87257" w:rsidP="00803149">
      <w:pPr>
        <w:spacing w:after="0" w:line="360" w:lineRule="auto"/>
        <w:rPr>
          <w:color w:val="4F81BD" w:themeColor="accent1"/>
          <w:sz w:val="28"/>
          <w:szCs w:val="28"/>
        </w:rPr>
      </w:pPr>
      <w:r w:rsidRPr="00E9275E">
        <w:rPr>
          <w:color w:val="4F81BD" w:themeColor="accent1"/>
          <w:sz w:val="28"/>
          <w:szCs w:val="28"/>
        </w:rPr>
        <w:t>The CIO focused on digital transformation and security</w:t>
      </w:r>
    </w:p>
    <w:p w14:paraId="351E8DD5" w14:textId="77777777" w:rsidR="00C87257" w:rsidRPr="003100A1" w:rsidRDefault="00C87257" w:rsidP="00803149">
      <w:pPr>
        <w:spacing w:after="0" w:line="360" w:lineRule="auto"/>
        <w:rPr>
          <w:sz w:val="28"/>
          <w:szCs w:val="28"/>
        </w:rPr>
      </w:pPr>
      <w:r w:rsidRPr="003100A1">
        <w:rPr>
          <w:sz w:val="28"/>
          <w:szCs w:val="28"/>
        </w:rPr>
        <w:t>What impact will the new software will have on customer experience, cyber-security and compliance? Ideally your software will support improved data management in a secure environment, consolidate legacy applications and integrate easily with other systems that need access to contract data with minimal IT intervention.</w:t>
      </w:r>
    </w:p>
    <w:p w14:paraId="7033EB1C" w14:textId="77777777" w:rsidR="00C87257" w:rsidRPr="003100A1" w:rsidRDefault="00C87257" w:rsidP="00803149">
      <w:pPr>
        <w:spacing w:after="0" w:line="360" w:lineRule="auto"/>
        <w:rPr>
          <w:sz w:val="28"/>
          <w:szCs w:val="28"/>
        </w:rPr>
      </w:pPr>
    </w:p>
    <w:p w14:paraId="12CF7CFF" w14:textId="77777777" w:rsidR="00C87257" w:rsidRPr="00E9275E" w:rsidRDefault="00C87257" w:rsidP="00803149">
      <w:pPr>
        <w:spacing w:after="0" w:line="360" w:lineRule="auto"/>
        <w:rPr>
          <w:color w:val="4F81BD" w:themeColor="accent1"/>
          <w:sz w:val="28"/>
          <w:szCs w:val="28"/>
        </w:rPr>
      </w:pPr>
      <w:r w:rsidRPr="00E9275E">
        <w:rPr>
          <w:color w:val="4F81BD" w:themeColor="accent1"/>
          <w:sz w:val="28"/>
          <w:szCs w:val="28"/>
        </w:rPr>
        <w:t>Legal department focused on legal recommendations and business strategy</w:t>
      </w:r>
    </w:p>
    <w:p w14:paraId="4AA0A5C1" w14:textId="2BD0F425" w:rsidR="00F86458" w:rsidRPr="00B8420C" w:rsidRDefault="00C87257" w:rsidP="00803149">
      <w:pPr>
        <w:spacing w:after="0" w:line="360" w:lineRule="auto"/>
        <w:rPr>
          <w:sz w:val="28"/>
          <w:szCs w:val="28"/>
        </w:rPr>
      </w:pPr>
      <w:r w:rsidRPr="003100A1">
        <w:rPr>
          <w:sz w:val="28"/>
          <w:szCs w:val="28"/>
        </w:rPr>
        <w:t>If you focus on how contract management software supports document assembly, and reduces the amount of time spent drafting and reviewing documents, bringing more visibility with contract reports and analytics – this will land for legal.</w:t>
      </w:r>
    </w:p>
    <w:p w14:paraId="1D1F4537" w14:textId="77777777" w:rsidR="00C87257" w:rsidRPr="00E9275E" w:rsidRDefault="00C87257" w:rsidP="00B8420C">
      <w:pPr>
        <w:pStyle w:val="TOCHeading"/>
      </w:pPr>
      <w:r w:rsidRPr="00E9275E">
        <w:t>Getting stakeholders on board</w:t>
      </w:r>
    </w:p>
    <w:p w14:paraId="53AF19E8" w14:textId="77777777" w:rsidR="00C87257" w:rsidRPr="003100A1"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If you collaborate with your preferred supplier to identify challenges before they impact, and show value from the initial purchase decision, you’ll be </w:t>
      </w:r>
      <w:proofErr w:type="gramStart"/>
      <w:r w:rsidRPr="003100A1">
        <w:rPr>
          <w:rFonts w:asciiTheme="minorHAnsi" w:hAnsiTheme="minorHAnsi"/>
          <w:sz w:val="28"/>
          <w:szCs w:val="28"/>
        </w:rPr>
        <w:t>well-placed</w:t>
      </w:r>
      <w:proofErr w:type="gramEnd"/>
      <w:r w:rsidRPr="003100A1">
        <w:rPr>
          <w:rFonts w:asciiTheme="minorHAnsi" w:hAnsiTheme="minorHAnsi"/>
          <w:sz w:val="28"/>
          <w:szCs w:val="28"/>
        </w:rPr>
        <w:t xml:space="preserve"> to fully leverage all the benefits CMS can offer. Involving all the stakeholders from the beginning with your supplier selection will make them more likely to respond positively to your selection.</w:t>
      </w:r>
    </w:p>
    <w:p w14:paraId="3D40BF80" w14:textId="7C579155" w:rsidR="00C87257" w:rsidRDefault="00C87257" w:rsidP="00803149">
      <w:pPr>
        <w:pStyle w:val="Default"/>
        <w:spacing w:line="360" w:lineRule="auto"/>
        <w:rPr>
          <w:rFonts w:asciiTheme="minorHAnsi" w:hAnsiTheme="minorHAnsi"/>
          <w:sz w:val="28"/>
          <w:szCs w:val="28"/>
        </w:rPr>
      </w:pPr>
      <w:r w:rsidRPr="003100A1">
        <w:rPr>
          <w:rFonts w:asciiTheme="minorHAnsi" w:hAnsiTheme="minorHAnsi"/>
          <w:sz w:val="28"/>
          <w:szCs w:val="28"/>
        </w:rPr>
        <w:t xml:space="preserve">Research internally to find out what departmental systems are in place to determine how your recommended solution can be used across individual departments as well as connecting the contract eco-system across the </w:t>
      </w:r>
      <w:proofErr w:type="spellStart"/>
      <w:r w:rsidRPr="003100A1">
        <w:rPr>
          <w:rFonts w:asciiTheme="minorHAnsi" w:hAnsiTheme="minorHAnsi"/>
          <w:sz w:val="28"/>
          <w:szCs w:val="28"/>
        </w:rPr>
        <w:t>organisation</w:t>
      </w:r>
      <w:proofErr w:type="spellEnd"/>
      <w:r w:rsidRPr="003100A1">
        <w:rPr>
          <w:rFonts w:asciiTheme="minorHAnsi" w:hAnsiTheme="minorHAnsi"/>
          <w:sz w:val="28"/>
          <w:szCs w:val="28"/>
        </w:rPr>
        <w:t xml:space="preserve">. Be sure to present a story to stakeholders which can demonstrate exactly how the CMS will improve every stage of the contract lifecycle. </w:t>
      </w:r>
    </w:p>
    <w:p w14:paraId="466F72D9" w14:textId="2E6A5DBC" w:rsidR="002609AB" w:rsidRPr="003100A1" w:rsidRDefault="002609AB" w:rsidP="002609AB">
      <w:pPr>
        <w:pStyle w:val="Default"/>
        <w:spacing w:line="360" w:lineRule="auto"/>
        <w:jc w:val="center"/>
        <w:rPr>
          <w:rFonts w:asciiTheme="minorHAnsi" w:hAnsiTheme="minorHAnsi"/>
          <w:sz w:val="28"/>
          <w:szCs w:val="28"/>
        </w:rPr>
      </w:pPr>
      <w:r>
        <w:rPr>
          <w:rFonts w:cs="AppleSystemUIFont"/>
          <w:noProof/>
          <w:color w:val="4F81BD" w:themeColor="accent1"/>
          <w:sz w:val="32"/>
          <w:szCs w:val="32"/>
        </w:rPr>
        <w:lastRenderedPageBreak/>
        <w:drawing>
          <wp:inline distT="0" distB="0" distL="0" distR="0" wp14:anchorId="419ACB04" wp14:editId="6A6B2A7F">
            <wp:extent cx="4487105" cy="2367665"/>
            <wp:effectExtent l="12700" t="12700" r="8890" b="7620"/>
            <wp:docPr id="18" name="Picture 18" descr="A picture containing water, outdoor, boat, ra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water, outdoor, boat, railing&#10;&#10;Description automatically generated"/>
                    <pic:cNvPicPr/>
                  </pic:nvPicPr>
                  <pic:blipFill>
                    <a:blip r:embed="rId20"/>
                    <a:stretch>
                      <a:fillRect/>
                    </a:stretch>
                  </pic:blipFill>
                  <pic:spPr>
                    <a:xfrm>
                      <a:off x="0" y="0"/>
                      <a:ext cx="4499744" cy="2374334"/>
                    </a:xfrm>
                    <a:prstGeom prst="rect">
                      <a:avLst/>
                    </a:prstGeom>
                    <a:ln>
                      <a:solidFill>
                        <a:schemeClr val="accent1"/>
                      </a:solidFill>
                    </a:ln>
                  </pic:spPr>
                </pic:pic>
              </a:graphicData>
            </a:graphic>
          </wp:inline>
        </w:drawing>
      </w:r>
    </w:p>
    <w:p w14:paraId="77FF7574" w14:textId="77777777" w:rsidR="00C87257" w:rsidRPr="00E9275E" w:rsidRDefault="00C87257" w:rsidP="00B8420C">
      <w:pPr>
        <w:pStyle w:val="TOCHeading"/>
      </w:pPr>
      <w:r w:rsidRPr="00E9275E">
        <w:t>To sum up…</w:t>
      </w:r>
    </w:p>
    <w:p w14:paraId="36B3568F" w14:textId="2C4A465F" w:rsidR="00B8420C" w:rsidRPr="002609AB" w:rsidRDefault="00C87257" w:rsidP="002609AB">
      <w:pPr>
        <w:widowControl w:val="0"/>
        <w:autoSpaceDE w:val="0"/>
        <w:autoSpaceDN w:val="0"/>
        <w:adjustRightInd w:val="0"/>
        <w:spacing w:after="0" w:line="360" w:lineRule="auto"/>
        <w:rPr>
          <w:sz w:val="28"/>
          <w:szCs w:val="28"/>
        </w:rPr>
      </w:pPr>
      <w:r w:rsidRPr="003100A1">
        <w:rPr>
          <w:sz w:val="28"/>
          <w:szCs w:val="28"/>
        </w:rPr>
        <w:t xml:space="preserve">Making a case for contract management software is most effective when you consider the bigger picture. Can you demonstrate the potential value of contracts supported by leading technology that automates contract lifecycle management – against their current value?  If so, you’ll be able to create a convincing case structured around a compelling message in the language of all the stakeholders that you need to improve your investment. </w:t>
      </w:r>
    </w:p>
    <w:p w14:paraId="03FC778C" w14:textId="77777777" w:rsidR="00C87257" w:rsidRPr="00FB1BA0" w:rsidRDefault="00C87257" w:rsidP="00B8420C">
      <w:pPr>
        <w:pStyle w:val="TOCHeading"/>
      </w:pPr>
      <w:r w:rsidRPr="00FB1BA0">
        <w:t>Contract Insight from Four</w:t>
      </w:r>
    </w:p>
    <w:p w14:paraId="0782EE6F" w14:textId="77777777" w:rsidR="00C87257" w:rsidRPr="003100A1" w:rsidRDefault="00C87257" w:rsidP="00803149">
      <w:pPr>
        <w:widowControl w:val="0"/>
        <w:autoSpaceDE w:val="0"/>
        <w:autoSpaceDN w:val="0"/>
        <w:adjustRightInd w:val="0"/>
        <w:spacing w:after="0" w:line="360" w:lineRule="auto"/>
        <w:rPr>
          <w:rFonts w:cs="AppleSystemUIFont"/>
          <w:color w:val="353535"/>
          <w:sz w:val="28"/>
          <w:szCs w:val="28"/>
          <w:lang w:val="en-US"/>
        </w:rPr>
      </w:pPr>
      <w:r w:rsidRPr="003100A1">
        <w:rPr>
          <w:rFonts w:cs="AppleSystemUIFont"/>
          <w:color w:val="353535"/>
          <w:sz w:val="28"/>
          <w:szCs w:val="28"/>
          <w:lang w:val="en-US"/>
        </w:rPr>
        <w:t xml:space="preserve">Contract Insight is a cloud-hosted (SaaS) or deployed (on-premise) contract management solution.  The acclaimed platform is trusted by thousands of professionals for their contract management, legal document management, procurement and sourcing needs.  Used by many multinational and smaller local companies, Contract Insight gives you real time visibility into your contracts.  It doesn’t just shore up your security – it will help you meet contract compliance regulations, </w:t>
      </w:r>
      <w:proofErr w:type="spellStart"/>
      <w:r w:rsidRPr="003100A1">
        <w:rPr>
          <w:rFonts w:cs="AppleSystemUIFont"/>
          <w:color w:val="353535"/>
          <w:sz w:val="28"/>
          <w:szCs w:val="28"/>
          <w:lang w:val="en-US"/>
        </w:rPr>
        <w:t>centralise</w:t>
      </w:r>
      <w:proofErr w:type="spellEnd"/>
      <w:r w:rsidRPr="003100A1">
        <w:rPr>
          <w:rFonts w:cs="AppleSystemUIFont"/>
          <w:color w:val="353535"/>
          <w:sz w:val="28"/>
          <w:szCs w:val="28"/>
          <w:lang w:val="en-US"/>
        </w:rPr>
        <w:t xml:space="preserve"> your contract management and improve your overall contract administration process.</w:t>
      </w:r>
    </w:p>
    <w:p w14:paraId="4501D11F" w14:textId="77777777" w:rsidR="00C87257" w:rsidRPr="003100A1" w:rsidRDefault="00C87257" w:rsidP="00803149">
      <w:pPr>
        <w:widowControl w:val="0"/>
        <w:autoSpaceDE w:val="0"/>
        <w:autoSpaceDN w:val="0"/>
        <w:adjustRightInd w:val="0"/>
        <w:spacing w:after="0" w:line="360" w:lineRule="auto"/>
        <w:rPr>
          <w:rFonts w:cs="AppleSystemUIFont"/>
          <w:color w:val="353535"/>
          <w:sz w:val="28"/>
          <w:szCs w:val="28"/>
          <w:lang w:val="en-US"/>
        </w:rPr>
      </w:pPr>
    </w:p>
    <w:p w14:paraId="4F942042" w14:textId="77777777" w:rsidR="00B2321B" w:rsidRPr="002609AB" w:rsidRDefault="006A383E" w:rsidP="00A06BD6">
      <w:pPr>
        <w:rPr>
          <w:sz w:val="28"/>
          <w:szCs w:val="28"/>
        </w:rPr>
      </w:pPr>
      <w:r w:rsidRPr="002609AB">
        <w:rPr>
          <w:sz w:val="28"/>
          <w:szCs w:val="28"/>
        </w:rPr>
        <w:lastRenderedPageBreak/>
        <w:t xml:space="preserve">For more information on Contract Insight from </w:t>
      </w:r>
      <w:hyperlink r:id="rId21" w:history="1">
        <w:r w:rsidRPr="002609AB">
          <w:rPr>
            <w:rStyle w:val="Hyperlink"/>
            <w:sz w:val="28"/>
            <w:szCs w:val="28"/>
          </w:rPr>
          <w:t>Four</w:t>
        </w:r>
      </w:hyperlink>
      <w:r w:rsidRPr="002609AB">
        <w:rPr>
          <w:sz w:val="28"/>
          <w:szCs w:val="28"/>
        </w:rPr>
        <w:t>, on how to better manage and secure your business, or if you</w:t>
      </w:r>
      <w:r w:rsidR="007209B4" w:rsidRPr="002609AB">
        <w:rPr>
          <w:sz w:val="28"/>
          <w:szCs w:val="28"/>
        </w:rPr>
        <w:t xml:space="preserve"> woul</w:t>
      </w:r>
      <w:r w:rsidRPr="002609AB">
        <w:rPr>
          <w:sz w:val="28"/>
          <w:szCs w:val="28"/>
        </w:rPr>
        <w:t>d like a free trial, please contact</w:t>
      </w:r>
      <w:r w:rsidR="00B2321B" w:rsidRPr="002609AB">
        <w:rPr>
          <w:sz w:val="28"/>
          <w:szCs w:val="28"/>
        </w:rPr>
        <w:t>:</w:t>
      </w:r>
    </w:p>
    <w:p w14:paraId="04E18F5A" w14:textId="55FFC0CB" w:rsidR="006A383E" w:rsidRPr="002609AB" w:rsidRDefault="006A383E" w:rsidP="00A06BD6">
      <w:pPr>
        <w:rPr>
          <w:sz w:val="28"/>
          <w:szCs w:val="28"/>
        </w:rPr>
      </w:pPr>
      <w:r w:rsidRPr="002609AB">
        <w:rPr>
          <w:sz w:val="28"/>
          <w:szCs w:val="28"/>
        </w:rPr>
        <w:t xml:space="preserve">John </w:t>
      </w:r>
      <w:proofErr w:type="spellStart"/>
      <w:r w:rsidRPr="002609AB">
        <w:rPr>
          <w:sz w:val="28"/>
          <w:szCs w:val="28"/>
        </w:rPr>
        <w:t>OBrien</w:t>
      </w:r>
      <w:proofErr w:type="spellEnd"/>
      <w:r w:rsidRPr="002609AB">
        <w:rPr>
          <w:sz w:val="28"/>
          <w:szCs w:val="28"/>
        </w:rPr>
        <w:t xml:space="preserve">, Director, Four Business </w:t>
      </w:r>
      <w:proofErr w:type="gramStart"/>
      <w:r w:rsidRPr="002609AB">
        <w:rPr>
          <w:sz w:val="28"/>
          <w:szCs w:val="28"/>
        </w:rPr>
        <w:t xml:space="preserve">Solutions </w:t>
      </w:r>
      <w:r w:rsidR="00B8420C" w:rsidRPr="002609AB">
        <w:rPr>
          <w:sz w:val="28"/>
          <w:szCs w:val="28"/>
        </w:rPr>
        <w:t>,</w:t>
      </w:r>
      <w:proofErr w:type="gramEnd"/>
      <w:r w:rsidR="00B8420C" w:rsidRPr="002609AB">
        <w:rPr>
          <w:sz w:val="28"/>
          <w:szCs w:val="28"/>
        </w:rPr>
        <w:t xml:space="preserve"> </w:t>
      </w:r>
      <w:hyperlink r:id="rId22" w:history="1">
        <w:r w:rsidRPr="002609AB">
          <w:rPr>
            <w:sz w:val="28"/>
            <w:szCs w:val="28"/>
          </w:rPr>
          <w:t>john.obrien@four.co.uk</w:t>
        </w:r>
      </w:hyperlink>
      <w:r w:rsidRPr="002609AB">
        <w:rPr>
          <w:sz w:val="28"/>
          <w:szCs w:val="28"/>
        </w:rPr>
        <w:t xml:space="preserve"> </w:t>
      </w:r>
      <w:r w:rsidR="00B8420C" w:rsidRPr="002609AB">
        <w:rPr>
          <w:sz w:val="28"/>
          <w:szCs w:val="28"/>
        </w:rPr>
        <w:t xml:space="preserve">, </w:t>
      </w:r>
      <w:r w:rsidRPr="002609AB">
        <w:rPr>
          <w:sz w:val="28"/>
          <w:szCs w:val="28"/>
        </w:rPr>
        <w:t>0800 6250 025.</w:t>
      </w:r>
    </w:p>
    <w:p w14:paraId="6E47B792" w14:textId="77777777" w:rsidR="00234951" w:rsidRPr="002609AB" w:rsidRDefault="00234951" w:rsidP="00A06BD6">
      <w:pPr>
        <w:rPr>
          <w:sz w:val="28"/>
          <w:szCs w:val="28"/>
        </w:rPr>
      </w:pPr>
    </w:p>
    <w:p w14:paraId="241B69EC" w14:textId="11050D57" w:rsidR="006A383E" w:rsidRPr="002609AB" w:rsidRDefault="00172489" w:rsidP="00A06BD6">
      <w:pPr>
        <w:rPr>
          <w:i/>
          <w:iCs/>
          <w:sz w:val="28"/>
          <w:szCs w:val="28"/>
        </w:rPr>
      </w:pPr>
      <w:r w:rsidRPr="002609AB">
        <w:rPr>
          <w:i/>
          <w:iCs/>
          <w:sz w:val="28"/>
          <w:szCs w:val="28"/>
        </w:rPr>
        <w:t>Shaun Cassidy</w:t>
      </w:r>
      <w:r w:rsidR="00234951" w:rsidRPr="002609AB">
        <w:rPr>
          <w:i/>
          <w:iCs/>
          <w:sz w:val="28"/>
          <w:szCs w:val="28"/>
        </w:rPr>
        <w:t xml:space="preserve">, </w:t>
      </w:r>
      <w:r w:rsidR="006A7CFC" w:rsidRPr="002609AB">
        <w:rPr>
          <w:i/>
          <w:iCs/>
          <w:sz w:val="28"/>
          <w:szCs w:val="28"/>
        </w:rPr>
        <w:t xml:space="preserve">author of this white paper </w:t>
      </w:r>
      <w:r w:rsidR="006A383E" w:rsidRPr="002609AB">
        <w:rPr>
          <w:i/>
          <w:iCs/>
          <w:sz w:val="28"/>
          <w:szCs w:val="28"/>
        </w:rPr>
        <w:t xml:space="preserve">is the </w:t>
      </w:r>
      <w:r w:rsidRPr="002609AB">
        <w:rPr>
          <w:i/>
          <w:iCs/>
          <w:sz w:val="28"/>
          <w:szCs w:val="28"/>
        </w:rPr>
        <w:t>Technical Director</w:t>
      </w:r>
      <w:r w:rsidR="006A383E" w:rsidRPr="002609AB">
        <w:rPr>
          <w:i/>
          <w:iCs/>
          <w:sz w:val="28"/>
          <w:szCs w:val="28"/>
        </w:rPr>
        <w:t xml:space="preserve"> at Four Business Solutions, global business consultants and software integrators providing business processes improvements in Finance, Supply Chain &amp; Operations, across a broad range of industries.</w:t>
      </w:r>
    </w:p>
    <w:sectPr w:rsidR="006A383E" w:rsidRPr="002609AB" w:rsidSect="009E092E">
      <w:footerReference w:type="default" r:id="rId23"/>
      <w:pgSz w:w="11900" w:h="1682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03312B" w14:textId="77777777" w:rsidR="00125D35" w:rsidRDefault="00125D35" w:rsidP="00F971CB">
      <w:pPr>
        <w:spacing w:after="0" w:line="240" w:lineRule="auto"/>
      </w:pPr>
      <w:r>
        <w:separator/>
      </w:r>
    </w:p>
  </w:endnote>
  <w:endnote w:type="continuationSeparator" w:id="0">
    <w:p w14:paraId="52E256BB" w14:textId="77777777" w:rsidR="00125D35" w:rsidRDefault="00125D35" w:rsidP="00F971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59"/>
    <w:family w:val="auto"/>
    <w:pitch w:val="variable"/>
    <w:sig w:usb0="00000203" w:usb1="00000000" w:usb2="00000000" w:usb3="00000000" w:csb0="00000005" w:csb1="00000000"/>
  </w:font>
  <w:font w:name="Book Antiqua">
    <w:panose1 w:val="02040602050305030304"/>
    <w:charset w:val="00"/>
    <w:family w:val="auto"/>
    <w:pitch w:val="variable"/>
    <w:sig w:usb0="00000003" w:usb1="00000000" w:usb2="00000000" w:usb3="00000000" w:csb0="00000001" w:csb1="00000000"/>
  </w:font>
  <w:font w:name="Segoe UI Semilight">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Segoe UI Semibold">
    <w:altName w:val="Cambria"/>
    <w:panose1 w:val="00000000000000000000"/>
    <w:charset w:val="4D"/>
    <w:family w:val="swiss"/>
    <w:notTrueType/>
    <w:pitch w:val="default"/>
    <w:sig w:usb0="00000003" w:usb1="00000000" w:usb2="00000000" w:usb3="00000000" w:csb0="00000001" w:csb1="00000000"/>
  </w:font>
  <w:font w:name="AppleSystemUIFont">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389"/>
      <w:gridCol w:w="1847"/>
    </w:tblGrid>
    <w:sdt>
      <w:sdtPr>
        <w:rPr>
          <w:rFonts w:asciiTheme="majorHAnsi" w:eastAsiaTheme="majorEastAsia" w:hAnsiTheme="majorHAnsi" w:cstheme="majorBidi"/>
          <w:sz w:val="20"/>
          <w:szCs w:val="20"/>
        </w:rPr>
        <w:id w:val="1318154295"/>
        <w:docPartObj>
          <w:docPartGallery w:val="Page Numbers (Bottom of Page)"/>
          <w:docPartUnique/>
        </w:docPartObj>
      </w:sdtPr>
      <w:sdtEndPr>
        <w:rPr>
          <w:rFonts w:asciiTheme="minorHAnsi" w:eastAsiaTheme="minorEastAsia" w:hAnsiTheme="minorHAnsi" w:cstheme="minorBidi"/>
          <w:noProof/>
          <w:sz w:val="22"/>
          <w:szCs w:val="22"/>
        </w:rPr>
      </w:sdtEndPr>
      <w:sdtContent>
        <w:tr w:rsidR="00902FFE" w14:paraId="1BAEE55C" w14:textId="77777777" w:rsidTr="008B7128">
          <w:trPr>
            <w:trHeight w:val="727"/>
          </w:trPr>
          <w:tc>
            <w:tcPr>
              <w:tcW w:w="4000" w:type="pct"/>
              <w:tcBorders>
                <w:right w:val="triple" w:sz="4" w:space="0" w:color="4F81BD" w:themeColor="accent1"/>
              </w:tcBorders>
            </w:tcPr>
            <w:p w14:paraId="66F6497B" w14:textId="77777777" w:rsidR="00902FFE" w:rsidRPr="00111436" w:rsidRDefault="00902FFE" w:rsidP="00C379BE">
              <w:pPr>
                <w:pStyle w:val="Footer"/>
                <w:ind w:right="-285"/>
                <w:rPr>
                  <w:rFonts w:cstheme="minorHAnsi"/>
                  <w:bCs/>
                  <w:sz w:val="16"/>
                  <w:szCs w:val="16"/>
                  <w:lang w:val="en-US"/>
                </w:rPr>
              </w:pPr>
              <w:r w:rsidRPr="008B2BBB">
                <w:br/>
              </w:r>
              <w:r w:rsidRPr="00111436">
                <w:rPr>
                  <w:rFonts w:cstheme="minorHAnsi"/>
                  <w:bCs/>
                  <w:sz w:val="16"/>
                  <w:szCs w:val="16"/>
                  <w:lang w:val="en-US"/>
                </w:rPr>
                <w:t>© Four Business Solutions Ltd</w:t>
              </w:r>
            </w:p>
            <w:p w14:paraId="116DDEE9" w14:textId="55FD62E6" w:rsidR="00902FFE" w:rsidRPr="00111436" w:rsidRDefault="00902FFE" w:rsidP="00C379BE">
              <w:pPr>
                <w:pStyle w:val="Footer"/>
                <w:ind w:right="-285"/>
                <w:rPr>
                  <w:rFonts w:cstheme="minorHAnsi"/>
                  <w:bCs/>
                  <w:color w:val="000000"/>
                  <w:sz w:val="16"/>
                  <w:szCs w:val="16"/>
                </w:rPr>
              </w:pPr>
              <w:r>
                <w:rPr>
                  <w:rFonts w:cstheme="minorHAnsi"/>
                  <w:bCs/>
                  <w:sz w:val="16"/>
                  <w:szCs w:val="16"/>
                  <w:lang w:val="en-US"/>
                </w:rPr>
                <w:t>Making the case for Contract Management</w:t>
              </w:r>
            </w:p>
            <w:p w14:paraId="3F0D4159" w14:textId="77777777" w:rsidR="00902FFE" w:rsidRPr="00111436" w:rsidRDefault="00902FFE" w:rsidP="00C379BE">
              <w:pPr>
                <w:pStyle w:val="Footer"/>
                <w:rPr>
                  <w:rFonts w:cstheme="minorHAnsi"/>
                  <w:bCs/>
                  <w:sz w:val="16"/>
                  <w:szCs w:val="16"/>
                  <w:lang w:val="en-US"/>
                </w:rPr>
              </w:pPr>
              <w:r w:rsidRPr="00111436">
                <w:rPr>
                  <w:rFonts w:cstheme="minorHAnsi"/>
                  <w:bCs/>
                  <w:sz w:val="16"/>
                  <w:szCs w:val="16"/>
                  <w:lang w:val="en-US"/>
                </w:rPr>
                <w:t>White Paper</w:t>
              </w:r>
            </w:p>
            <w:p w14:paraId="1425EF76" w14:textId="360DE300" w:rsidR="00902FFE" w:rsidRDefault="00902FFE" w:rsidP="00111436">
              <w:pPr>
                <w:tabs>
                  <w:tab w:val="left" w:pos="620"/>
                  <w:tab w:val="center" w:pos="4320"/>
                  <w:tab w:val="left" w:pos="5133"/>
                  <w:tab w:val="right" w:pos="7178"/>
                </w:tabs>
                <w:rPr>
                  <w:rFonts w:asciiTheme="majorHAnsi" w:eastAsiaTheme="majorEastAsia" w:hAnsiTheme="majorHAnsi" w:cstheme="majorBidi"/>
                  <w:sz w:val="20"/>
                  <w:szCs w:val="20"/>
                </w:rPr>
              </w:pPr>
              <w:r>
                <w:rPr>
                  <w:rFonts w:asciiTheme="majorHAnsi" w:eastAsiaTheme="majorEastAsia" w:hAnsiTheme="majorHAnsi" w:cstheme="majorBidi"/>
                  <w:sz w:val="20"/>
                  <w:szCs w:val="20"/>
                </w:rPr>
                <w:tab/>
              </w:r>
              <w:r>
                <w:rPr>
                  <w:rFonts w:asciiTheme="majorHAnsi" w:eastAsiaTheme="majorEastAsia" w:hAnsiTheme="majorHAnsi" w:cstheme="majorBidi"/>
                  <w:sz w:val="20"/>
                  <w:szCs w:val="20"/>
                </w:rPr>
                <w:tab/>
              </w:r>
              <w:r>
                <w:rPr>
                  <w:rFonts w:asciiTheme="majorHAnsi" w:eastAsiaTheme="majorEastAsia" w:hAnsiTheme="majorHAnsi" w:cstheme="majorBidi"/>
                  <w:sz w:val="20"/>
                  <w:szCs w:val="20"/>
                </w:rPr>
                <w:tab/>
              </w:r>
              <w:r>
                <w:rPr>
                  <w:rFonts w:asciiTheme="majorHAnsi" w:eastAsiaTheme="majorEastAsia" w:hAnsiTheme="majorHAnsi" w:cstheme="majorBidi"/>
                  <w:sz w:val="20"/>
                  <w:szCs w:val="20"/>
                </w:rPr>
                <w:tab/>
              </w:r>
            </w:p>
          </w:tc>
          <w:tc>
            <w:tcPr>
              <w:tcW w:w="1000" w:type="pct"/>
              <w:tcBorders>
                <w:left w:val="triple" w:sz="4" w:space="0" w:color="4F81BD" w:themeColor="accent1"/>
              </w:tcBorders>
            </w:tcPr>
            <w:p w14:paraId="0E6033C6" w14:textId="77777777" w:rsidR="00902FFE" w:rsidRDefault="00902FFE" w:rsidP="00111436">
              <w:pPr>
                <w:tabs>
                  <w:tab w:val="left" w:pos="1490"/>
                </w:tabs>
                <w:rPr>
                  <w:rFonts w:asciiTheme="majorHAnsi" w:eastAsiaTheme="majorEastAsia" w:hAnsiTheme="majorHAnsi" w:cstheme="majorBidi"/>
                  <w:sz w:val="28"/>
                  <w:szCs w:val="28"/>
                </w:rPr>
              </w:pPr>
              <w:r>
                <w:fldChar w:fldCharType="begin"/>
              </w:r>
              <w:r>
                <w:instrText xml:space="preserve"> PAGE    \* MERGEFORMAT </w:instrText>
              </w:r>
              <w:r>
                <w:fldChar w:fldCharType="separate"/>
              </w:r>
              <w:r w:rsidR="00AB0010">
                <w:rPr>
                  <w:noProof/>
                </w:rPr>
                <w:t>18</w:t>
              </w:r>
              <w:r>
                <w:rPr>
                  <w:noProof/>
                </w:rPr>
                <w:fldChar w:fldCharType="end"/>
              </w:r>
            </w:p>
          </w:tc>
        </w:tr>
      </w:sdtContent>
    </w:sdt>
  </w:tbl>
  <w:p w14:paraId="351FF211" w14:textId="77777777" w:rsidR="00902FFE" w:rsidRDefault="00902FF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EBB65B" w14:textId="77777777" w:rsidR="00125D35" w:rsidRDefault="00125D35" w:rsidP="00F971CB">
      <w:pPr>
        <w:spacing w:after="0" w:line="240" w:lineRule="auto"/>
      </w:pPr>
      <w:r>
        <w:separator/>
      </w:r>
    </w:p>
  </w:footnote>
  <w:footnote w:type="continuationSeparator" w:id="0">
    <w:p w14:paraId="2B48390C" w14:textId="77777777" w:rsidR="00125D35" w:rsidRDefault="00125D35" w:rsidP="00F971C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66310"/>
    <w:multiLevelType w:val="hybridMultilevel"/>
    <w:tmpl w:val="491C2F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5583E1C"/>
    <w:multiLevelType w:val="hybridMultilevel"/>
    <w:tmpl w:val="FEE682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91050C9"/>
    <w:multiLevelType w:val="hybridMultilevel"/>
    <w:tmpl w:val="C6FAEE40"/>
    <w:lvl w:ilvl="0" w:tplc="205E049E">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E07F32"/>
    <w:multiLevelType w:val="hybridMultilevel"/>
    <w:tmpl w:val="E66C6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5D3626"/>
    <w:multiLevelType w:val="hybridMultilevel"/>
    <w:tmpl w:val="08D8B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F61B0F"/>
    <w:multiLevelType w:val="hybridMultilevel"/>
    <w:tmpl w:val="65226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3D17A7"/>
    <w:multiLevelType w:val="hybridMultilevel"/>
    <w:tmpl w:val="02D4D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441F57"/>
    <w:multiLevelType w:val="hybridMultilevel"/>
    <w:tmpl w:val="F1281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0A4F1C"/>
    <w:multiLevelType w:val="hybridMultilevel"/>
    <w:tmpl w:val="4386EA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5604214"/>
    <w:multiLevelType w:val="hybridMultilevel"/>
    <w:tmpl w:val="52947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444682"/>
    <w:multiLevelType w:val="hybridMultilevel"/>
    <w:tmpl w:val="3864D1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97264ED"/>
    <w:multiLevelType w:val="hybridMultilevel"/>
    <w:tmpl w:val="404AAD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47080A"/>
    <w:multiLevelType w:val="hybridMultilevel"/>
    <w:tmpl w:val="172EA5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24A1DA5"/>
    <w:multiLevelType w:val="hybridMultilevel"/>
    <w:tmpl w:val="885E111E"/>
    <w:lvl w:ilvl="0" w:tplc="C478EAC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6281467"/>
    <w:multiLevelType w:val="hybridMultilevel"/>
    <w:tmpl w:val="C4244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77D11DD"/>
    <w:multiLevelType w:val="hybridMultilevel"/>
    <w:tmpl w:val="DB4CA1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97B04F0"/>
    <w:multiLevelType w:val="hybridMultilevel"/>
    <w:tmpl w:val="339EBB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D4E5010"/>
    <w:multiLevelType w:val="hybridMultilevel"/>
    <w:tmpl w:val="782E1B1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7992DDA"/>
    <w:multiLevelType w:val="hybridMultilevel"/>
    <w:tmpl w:val="96001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9F76E01"/>
    <w:multiLevelType w:val="hybridMultilevel"/>
    <w:tmpl w:val="F7D693C2"/>
    <w:lvl w:ilvl="0" w:tplc="205E049E">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C8F7CC4"/>
    <w:multiLevelType w:val="hybridMultilevel"/>
    <w:tmpl w:val="5B0AE852"/>
    <w:lvl w:ilvl="0" w:tplc="205E049E">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32E05CD"/>
    <w:multiLevelType w:val="hybridMultilevel"/>
    <w:tmpl w:val="7CF2C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59A619A"/>
    <w:multiLevelType w:val="hybridMultilevel"/>
    <w:tmpl w:val="59FCA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5A64507"/>
    <w:multiLevelType w:val="hybridMultilevel"/>
    <w:tmpl w:val="D3A039AE"/>
    <w:lvl w:ilvl="0" w:tplc="205E049E">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F67B0B"/>
    <w:multiLevelType w:val="hybridMultilevel"/>
    <w:tmpl w:val="1D94310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4A987CD2"/>
    <w:multiLevelType w:val="hybridMultilevel"/>
    <w:tmpl w:val="D398F4A6"/>
    <w:lvl w:ilvl="0" w:tplc="104C9B4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4E5D1E43"/>
    <w:multiLevelType w:val="hybridMultilevel"/>
    <w:tmpl w:val="39F27F36"/>
    <w:lvl w:ilvl="0" w:tplc="08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5AF81FDC"/>
    <w:multiLevelType w:val="hybridMultilevel"/>
    <w:tmpl w:val="CBE0E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3BE4975"/>
    <w:multiLevelType w:val="hybridMultilevel"/>
    <w:tmpl w:val="4516EDEE"/>
    <w:lvl w:ilvl="0" w:tplc="8002509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698D00EB"/>
    <w:multiLevelType w:val="hybridMultilevel"/>
    <w:tmpl w:val="CA080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B8B7258"/>
    <w:multiLevelType w:val="hybridMultilevel"/>
    <w:tmpl w:val="23D864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7DD70550"/>
    <w:multiLevelType w:val="hybridMultilevel"/>
    <w:tmpl w:val="ECD66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EFA7E79"/>
    <w:multiLevelType w:val="hybridMultilevel"/>
    <w:tmpl w:val="7B70E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24"/>
  </w:num>
  <w:num w:numId="3">
    <w:abstractNumId w:val="28"/>
  </w:num>
  <w:num w:numId="4">
    <w:abstractNumId w:val="13"/>
  </w:num>
  <w:num w:numId="5">
    <w:abstractNumId w:val="30"/>
  </w:num>
  <w:num w:numId="6">
    <w:abstractNumId w:val="26"/>
  </w:num>
  <w:num w:numId="7">
    <w:abstractNumId w:val="25"/>
  </w:num>
  <w:num w:numId="8">
    <w:abstractNumId w:val="3"/>
  </w:num>
  <w:num w:numId="9">
    <w:abstractNumId w:val="0"/>
  </w:num>
  <w:num w:numId="10">
    <w:abstractNumId w:val="15"/>
  </w:num>
  <w:num w:numId="11">
    <w:abstractNumId w:val="22"/>
  </w:num>
  <w:num w:numId="12">
    <w:abstractNumId w:val="8"/>
  </w:num>
  <w:num w:numId="13">
    <w:abstractNumId w:val="1"/>
  </w:num>
  <w:num w:numId="14">
    <w:abstractNumId w:val="32"/>
  </w:num>
  <w:num w:numId="15">
    <w:abstractNumId w:val="9"/>
  </w:num>
  <w:num w:numId="16">
    <w:abstractNumId w:val="19"/>
  </w:num>
  <w:num w:numId="17">
    <w:abstractNumId w:val="2"/>
  </w:num>
  <w:num w:numId="18">
    <w:abstractNumId w:val="16"/>
  </w:num>
  <w:num w:numId="19">
    <w:abstractNumId w:val="23"/>
  </w:num>
  <w:num w:numId="20">
    <w:abstractNumId w:val="20"/>
  </w:num>
  <w:num w:numId="21">
    <w:abstractNumId w:val="11"/>
  </w:num>
  <w:num w:numId="22">
    <w:abstractNumId w:val="21"/>
  </w:num>
  <w:num w:numId="23">
    <w:abstractNumId w:val="4"/>
  </w:num>
  <w:num w:numId="24">
    <w:abstractNumId w:val="29"/>
  </w:num>
  <w:num w:numId="25">
    <w:abstractNumId w:val="10"/>
  </w:num>
  <w:num w:numId="26">
    <w:abstractNumId w:val="14"/>
  </w:num>
  <w:num w:numId="27">
    <w:abstractNumId w:val="6"/>
  </w:num>
  <w:num w:numId="28">
    <w:abstractNumId w:val="5"/>
  </w:num>
  <w:num w:numId="29">
    <w:abstractNumId w:val="31"/>
  </w:num>
  <w:num w:numId="30">
    <w:abstractNumId w:val="17"/>
  </w:num>
  <w:num w:numId="31">
    <w:abstractNumId w:val="7"/>
  </w:num>
  <w:num w:numId="32">
    <w:abstractNumId w:val="18"/>
  </w:num>
  <w:num w:numId="33">
    <w:abstractNumId w:val="2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2B69"/>
    <w:rsid w:val="0001033F"/>
    <w:rsid w:val="00011725"/>
    <w:rsid w:val="00011DC7"/>
    <w:rsid w:val="000125D5"/>
    <w:rsid w:val="000134D2"/>
    <w:rsid w:val="00015AC4"/>
    <w:rsid w:val="00020FAF"/>
    <w:rsid w:val="0002628E"/>
    <w:rsid w:val="000450A7"/>
    <w:rsid w:val="00051B87"/>
    <w:rsid w:val="00061E94"/>
    <w:rsid w:val="00065FDD"/>
    <w:rsid w:val="0007130B"/>
    <w:rsid w:val="00080EF3"/>
    <w:rsid w:val="00093BB3"/>
    <w:rsid w:val="000A5A11"/>
    <w:rsid w:val="000A6DEA"/>
    <w:rsid w:val="000B2EE2"/>
    <w:rsid w:val="000E538F"/>
    <w:rsid w:val="000F1AD8"/>
    <w:rsid w:val="00105178"/>
    <w:rsid w:val="00111436"/>
    <w:rsid w:val="001158D5"/>
    <w:rsid w:val="00117F4B"/>
    <w:rsid w:val="00122D00"/>
    <w:rsid w:val="00125D35"/>
    <w:rsid w:val="00126043"/>
    <w:rsid w:val="0012776A"/>
    <w:rsid w:val="0013483C"/>
    <w:rsid w:val="0014213C"/>
    <w:rsid w:val="001436E0"/>
    <w:rsid w:val="00152D24"/>
    <w:rsid w:val="00153D92"/>
    <w:rsid w:val="00156D54"/>
    <w:rsid w:val="00160EAD"/>
    <w:rsid w:val="001634F7"/>
    <w:rsid w:val="001719C2"/>
    <w:rsid w:val="00172489"/>
    <w:rsid w:val="001778F1"/>
    <w:rsid w:val="00180418"/>
    <w:rsid w:val="00185CD2"/>
    <w:rsid w:val="00186F94"/>
    <w:rsid w:val="0019013C"/>
    <w:rsid w:val="0019260F"/>
    <w:rsid w:val="00194529"/>
    <w:rsid w:val="001A5D93"/>
    <w:rsid w:val="001B2FF1"/>
    <w:rsid w:val="001B31EB"/>
    <w:rsid w:val="001B38EA"/>
    <w:rsid w:val="001C752A"/>
    <w:rsid w:val="001D055C"/>
    <w:rsid w:val="001E018B"/>
    <w:rsid w:val="001E39E1"/>
    <w:rsid w:val="001F0F3E"/>
    <w:rsid w:val="001F1764"/>
    <w:rsid w:val="001F5A66"/>
    <w:rsid w:val="00234951"/>
    <w:rsid w:val="00241BCC"/>
    <w:rsid w:val="00256C51"/>
    <w:rsid w:val="0025719B"/>
    <w:rsid w:val="002609AB"/>
    <w:rsid w:val="00263DFD"/>
    <w:rsid w:val="0026458F"/>
    <w:rsid w:val="002651C4"/>
    <w:rsid w:val="0028284F"/>
    <w:rsid w:val="00282865"/>
    <w:rsid w:val="0028380B"/>
    <w:rsid w:val="00286BED"/>
    <w:rsid w:val="002A2129"/>
    <w:rsid w:val="002B3640"/>
    <w:rsid w:val="002C3B23"/>
    <w:rsid w:val="002D296B"/>
    <w:rsid w:val="002E08D1"/>
    <w:rsid w:val="002E72D9"/>
    <w:rsid w:val="002F0689"/>
    <w:rsid w:val="002F108D"/>
    <w:rsid w:val="002F1A8A"/>
    <w:rsid w:val="002F584D"/>
    <w:rsid w:val="002F75D0"/>
    <w:rsid w:val="00301C85"/>
    <w:rsid w:val="00304CCC"/>
    <w:rsid w:val="003100A1"/>
    <w:rsid w:val="00314E95"/>
    <w:rsid w:val="003178D4"/>
    <w:rsid w:val="00323BB8"/>
    <w:rsid w:val="00337A38"/>
    <w:rsid w:val="00347ED2"/>
    <w:rsid w:val="00351066"/>
    <w:rsid w:val="003550B1"/>
    <w:rsid w:val="00361992"/>
    <w:rsid w:val="00366BDF"/>
    <w:rsid w:val="00380733"/>
    <w:rsid w:val="00386D12"/>
    <w:rsid w:val="00394B0A"/>
    <w:rsid w:val="003959B1"/>
    <w:rsid w:val="00395EB7"/>
    <w:rsid w:val="003A7C40"/>
    <w:rsid w:val="003C71FB"/>
    <w:rsid w:val="003D5022"/>
    <w:rsid w:val="003E2D00"/>
    <w:rsid w:val="003F77D1"/>
    <w:rsid w:val="00402740"/>
    <w:rsid w:val="0040520D"/>
    <w:rsid w:val="004079A3"/>
    <w:rsid w:val="00416B6B"/>
    <w:rsid w:val="00417857"/>
    <w:rsid w:val="0042128E"/>
    <w:rsid w:val="004219EA"/>
    <w:rsid w:val="00426044"/>
    <w:rsid w:val="0043337B"/>
    <w:rsid w:val="0044046F"/>
    <w:rsid w:val="00445CDB"/>
    <w:rsid w:val="0045400B"/>
    <w:rsid w:val="004541F5"/>
    <w:rsid w:val="004638B4"/>
    <w:rsid w:val="0046780C"/>
    <w:rsid w:val="00471686"/>
    <w:rsid w:val="004774A8"/>
    <w:rsid w:val="004812A2"/>
    <w:rsid w:val="0048178A"/>
    <w:rsid w:val="004909AA"/>
    <w:rsid w:val="004914C6"/>
    <w:rsid w:val="004B55D1"/>
    <w:rsid w:val="004C12D4"/>
    <w:rsid w:val="004C1F96"/>
    <w:rsid w:val="004C770C"/>
    <w:rsid w:val="004D13DE"/>
    <w:rsid w:val="004D1850"/>
    <w:rsid w:val="004E3E50"/>
    <w:rsid w:val="004F43CD"/>
    <w:rsid w:val="004F58CB"/>
    <w:rsid w:val="004F6CAD"/>
    <w:rsid w:val="0051002B"/>
    <w:rsid w:val="00512B66"/>
    <w:rsid w:val="00512C2F"/>
    <w:rsid w:val="00525ED8"/>
    <w:rsid w:val="005317F4"/>
    <w:rsid w:val="00531926"/>
    <w:rsid w:val="005319E6"/>
    <w:rsid w:val="0056706F"/>
    <w:rsid w:val="00573C4A"/>
    <w:rsid w:val="0057475B"/>
    <w:rsid w:val="00575C35"/>
    <w:rsid w:val="0058543C"/>
    <w:rsid w:val="005A2133"/>
    <w:rsid w:val="005A2926"/>
    <w:rsid w:val="005A2F7A"/>
    <w:rsid w:val="005A36E4"/>
    <w:rsid w:val="005B0386"/>
    <w:rsid w:val="005E4E48"/>
    <w:rsid w:val="005E5F08"/>
    <w:rsid w:val="0060033E"/>
    <w:rsid w:val="00602795"/>
    <w:rsid w:val="006145AC"/>
    <w:rsid w:val="006261E3"/>
    <w:rsid w:val="00627C8B"/>
    <w:rsid w:val="00636DFB"/>
    <w:rsid w:val="00645901"/>
    <w:rsid w:val="006475C4"/>
    <w:rsid w:val="00651462"/>
    <w:rsid w:val="00651537"/>
    <w:rsid w:val="006546C9"/>
    <w:rsid w:val="00655673"/>
    <w:rsid w:val="0065757C"/>
    <w:rsid w:val="006628B6"/>
    <w:rsid w:val="00666F02"/>
    <w:rsid w:val="006808B2"/>
    <w:rsid w:val="00681AA8"/>
    <w:rsid w:val="00691423"/>
    <w:rsid w:val="0069381B"/>
    <w:rsid w:val="006A1569"/>
    <w:rsid w:val="006A383E"/>
    <w:rsid w:val="006A7CFC"/>
    <w:rsid w:val="006D01E1"/>
    <w:rsid w:val="006D4435"/>
    <w:rsid w:val="006D56A7"/>
    <w:rsid w:val="006D58B4"/>
    <w:rsid w:val="006E36BA"/>
    <w:rsid w:val="006F5329"/>
    <w:rsid w:val="006F5C07"/>
    <w:rsid w:val="006F6D29"/>
    <w:rsid w:val="006F7BA8"/>
    <w:rsid w:val="00700F63"/>
    <w:rsid w:val="00703D62"/>
    <w:rsid w:val="007119D1"/>
    <w:rsid w:val="00716559"/>
    <w:rsid w:val="007209B4"/>
    <w:rsid w:val="00721171"/>
    <w:rsid w:val="0072219B"/>
    <w:rsid w:val="00722A57"/>
    <w:rsid w:val="00734E82"/>
    <w:rsid w:val="00737F93"/>
    <w:rsid w:val="007530A6"/>
    <w:rsid w:val="007621F3"/>
    <w:rsid w:val="00763FBD"/>
    <w:rsid w:val="00771454"/>
    <w:rsid w:val="007727D0"/>
    <w:rsid w:val="00791700"/>
    <w:rsid w:val="007A3E11"/>
    <w:rsid w:val="007B6916"/>
    <w:rsid w:val="007C5524"/>
    <w:rsid w:val="007D0C67"/>
    <w:rsid w:val="007D19A3"/>
    <w:rsid w:val="007D1CDE"/>
    <w:rsid w:val="007D25C4"/>
    <w:rsid w:val="007D6DFE"/>
    <w:rsid w:val="007E338C"/>
    <w:rsid w:val="007E3B20"/>
    <w:rsid w:val="007F21D2"/>
    <w:rsid w:val="007F7000"/>
    <w:rsid w:val="00803149"/>
    <w:rsid w:val="00805267"/>
    <w:rsid w:val="00816180"/>
    <w:rsid w:val="0082070B"/>
    <w:rsid w:val="008271F6"/>
    <w:rsid w:val="00830B6F"/>
    <w:rsid w:val="00842A56"/>
    <w:rsid w:val="008441DE"/>
    <w:rsid w:val="0084567A"/>
    <w:rsid w:val="00853E05"/>
    <w:rsid w:val="008547D1"/>
    <w:rsid w:val="0089263C"/>
    <w:rsid w:val="00895A3A"/>
    <w:rsid w:val="008A2E93"/>
    <w:rsid w:val="008A6DAB"/>
    <w:rsid w:val="008B7128"/>
    <w:rsid w:val="008C4734"/>
    <w:rsid w:val="008D499E"/>
    <w:rsid w:val="008E0E49"/>
    <w:rsid w:val="008E6392"/>
    <w:rsid w:val="008F490A"/>
    <w:rsid w:val="009005E6"/>
    <w:rsid w:val="00902FFE"/>
    <w:rsid w:val="0090420E"/>
    <w:rsid w:val="00910927"/>
    <w:rsid w:val="0091591C"/>
    <w:rsid w:val="00934D43"/>
    <w:rsid w:val="00954745"/>
    <w:rsid w:val="009710E5"/>
    <w:rsid w:val="009713BE"/>
    <w:rsid w:val="009726E5"/>
    <w:rsid w:val="00973D64"/>
    <w:rsid w:val="009811DD"/>
    <w:rsid w:val="00992B69"/>
    <w:rsid w:val="009930CB"/>
    <w:rsid w:val="00997223"/>
    <w:rsid w:val="009A17D9"/>
    <w:rsid w:val="009D4ACD"/>
    <w:rsid w:val="009E092E"/>
    <w:rsid w:val="009E327D"/>
    <w:rsid w:val="00A0411C"/>
    <w:rsid w:val="00A052A8"/>
    <w:rsid w:val="00A0596B"/>
    <w:rsid w:val="00A06AC5"/>
    <w:rsid w:val="00A06BD6"/>
    <w:rsid w:val="00A12332"/>
    <w:rsid w:val="00A12451"/>
    <w:rsid w:val="00A13011"/>
    <w:rsid w:val="00A25DA9"/>
    <w:rsid w:val="00A3573E"/>
    <w:rsid w:val="00A360AE"/>
    <w:rsid w:val="00A40041"/>
    <w:rsid w:val="00A42206"/>
    <w:rsid w:val="00A4625C"/>
    <w:rsid w:val="00A46BA2"/>
    <w:rsid w:val="00A6237B"/>
    <w:rsid w:val="00A6456B"/>
    <w:rsid w:val="00A667D7"/>
    <w:rsid w:val="00A87AD8"/>
    <w:rsid w:val="00A90C72"/>
    <w:rsid w:val="00A91B38"/>
    <w:rsid w:val="00A951B5"/>
    <w:rsid w:val="00A97D1E"/>
    <w:rsid w:val="00AA2E02"/>
    <w:rsid w:val="00AA6D58"/>
    <w:rsid w:val="00AB0010"/>
    <w:rsid w:val="00AB1407"/>
    <w:rsid w:val="00AB6077"/>
    <w:rsid w:val="00AC51C0"/>
    <w:rsid w:val="00AC7573"/>
    <w:rsid w:val="00AD424D"/>
    <w:rsid w:val="00AD61C7"/>
    <w:rsid w:val="00AE640E"/>
    <w:rsid w:val="00AE6877"/>
    <w:rsid w:val="00AE7375"/>
    <w:rsid w:val="00AF3BAE"/>
    <w:rsid w:val="00B02130"/>
    <w:rsid w:val="00B20FB9"/>
    <w:rsid w:val="00B226D2"/>
    <w:rsid w:val="00B2321B"/>
    <w:rsid w:val="00B247C9"/>
    <w:rsid w:val="00B3066D"/>
    <w:rsid w:val="00B33F5F"/>
    <w:rsid w:val="00B34064"/>
    <w:rsid w:val="00B43C6B"/>
    <w:rsid w:val="00B46386"/>
    <w:rsid w:val="00B52602"/>
    <w:rsid w:val="00B52C98"/>
    <w:rsid w:val="00B6159D"/>
    <w:rsid w:val="00B61D44"/>
    <w:rsid w:val="00B6502E"/>
    <w:rsid w:val="00B6748A"/>
    <w:rsid w:val="00B71499"/>
    <w:rsid w:val="00B80F20"/>
    <w:rsid w:val="00B8420C"/>
    <w:rsid w:val="00B925F3"/>
    <w:rsid w:val="00B93789"/>
    <w:rsid w:val="00BB36A0"/>
    <w:rsid w:val="00BB4983"/>
    <w:rsid w:val="00BC2CFC"/>
    <w:rsid w:val="00BC73AA"/>
    <w:rsid w:val="00BD079C"/>
    <w:rsid w:val="00BD0831"/>
    <w:rsid w:val="00BD11B7"/>
    <w:rsid w:val="00BD122A"/>
    <w:rsid w:val="00BD49D8"/>
    <w:rsid w:val="00BD54A1"/>
    <w:rsid w:val="00BD56FC"/>
    <w:rsid w:val="00BF1C0B"/>
    <w:rsid w:val="00BF240D"/>
    <w:rsid w:val="00C07F03"/>
    <w:rsid w:val="00C11678"/>
    <w:rsid w:val="00C3204D"/>
    <w:rsid w:val="00C379BE"/>
    <w:rsid w:val="00C416B6"/>
    <w:rsid w:val="00C464B5"/>
    <w:rsid w:val="00C64CE9"/>
    <w:rsid w:val="00C76C5E"/>
    <w:rsid w:val="00C76C97"/>
    <w:rsid w:val="00C76FB6"/>
    <w:rsid w:val="00C775AC"/>
    <w:rsid w:val="00C80953"/>
    <w:rsid w:val="00C84E2B"/>
    <w:rsid w:val="00C87257"/>
    <w:rsid w:val="00CB58BB"/>
    <w:rsid w:val="00CD507A"/>
    <w:rsid w:val="00CD6817"/>
    <w:rsid w:val="00CF63EC"/>
    <w:rsid w:val="00D10837"/>
    <w:rsid w:val="00D24366"/>
    <w:rsid w:val="00D2565C"/>
    <w:rsid w:val="00D2636F"/>
    <w:rsid w:val="00D35BB7"/>
    <w:rsid w:val="00D40AA3"/>
    <w:rsid w:val="00D531CC"/>
    <w:rsid w:val="00D72317"/>
    <w:rsid w:val="00D83685"/>
    <w:rsid w:val="00D9696E"/>
    <w:rsid w:val="00DA3CCE"/>
    <w:rsid w:val="00DA4E88"/>
    <w:rsid w:val="00DA5E34"/>
    <w:rsid w:val="00DB2E75"/>
    <w:rsid w:val="00DC0CEB"/>
    <w:rsid w:val="00DD1D63"/>
    <w:rsid w:val="00DD6176"/>
    <w:rsid w:val="00DD765A"/>
    <w:rsid w:val="00DE7322"/>
    <w:rsid w:val="00DF23A1"/>
    <w:rsid w:val="00DF2BCB"/>
    <w:rsid w:val="00DF48F5"/>
    <w:rsid w:val="00DF4E93"/>
    <w:rsid w:val="00DF55A9"/>
    <w:rsid w:val="00E02317"/>
    <w:rsid w:val="00E10B66"/>
    <w:rsid w:val="00E14946"/>
    <w:rsid w:val="00E154DD"/>
    <w:rsid w:val="00E20F87"/>
    <w:rsid w:val="00E27057"/>
    <w:rsid w:val="00E30DE6"/>
    <w:rsid w:val="00E32F2A"/>
    <w:rsid w:val="00E3431C"/>
    <w:rsid w:val="00E43089"/>
    <w:rsid w:val="00E43780"/>
    <w:rsid w:val="00E534FB"/>
    <w:rsid w:val="00E6408B"/>
    <w:rsid w:val="00E649A6"/>
    <w:rsid w:val="00E71802"/>
    <w:rsid w:val="00E77B71"/>
    <w:rsid w:val="00E82F1B"/>
    <w:rsid w:val="00E85C21"/>
    <w:rsid w:val="00E86753"/>
    <w:rsid w:val="00E90021"/>
    <w:rsid w:val="00E91FF9"/>
    <w:rsid w:val="00E9275E"/>
    <w:rsid w:val="00E95EA2"/>
    <w:rsid w:val="00EA41D1"/>
    <w:rsid w:val="00EA45DD"/>
    <w:rsid w:val="00EB31F2"/>
    <w:rsid w:val="00EC0894"/>
    <w:rsid w:val="00EC4CF6"/>
    <w:rsid w:val="00EE5EFE"/>
    <w:rsid w:val="00F26ED5"/>
    <w:rsid w:val="00F27589"/>
    <w:rsid w:val="00F3216F"/>
    <w:rsid w:val="00F401A1"/>
    <w:rsid w:val="00F46168"/>
    <w:rsid w:val="00F72EF4"/>
    <w:rsid w:val="00F75D58"/>
    <w:rsid w:val="00F7791A"/>
    <w:rsid w:val="00F82556"/>
    <w:rsid w:val="00F83C36"/>
    <w:rsid w:val="00F84F24"/>
    <w:rsid w:val="00F86458"/>
    <w:rsid w:val="00F92C1C"/>
    <w:rsid w:val="00F971CB"/>
    <w:rsid w:val="00FA430B"/>
    <w:rsid w:val="00FA6DF1"/>
    <w:rsid w:val="00FA70CD"/>
    <w:rsid w:val="00FA7640"/>
    <w:rsid w:val="00FB060C"/>
    <w:rsid w:val="00FB1BA0"/>
    <w:rsid w:val="00FB2F96"/>
    <w:rsid w:val="00FB73B5"/>
    <w:rsid w:val="00FC2603"/>
    <w:rsid w:val="00FC32CE"/>
    <w:rsid w:val="00FC660A"/>
    <w:rsid w:val="00FE682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2DF2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DF55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178D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85CD2"/>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A6D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6DF1"/>
    <w:rPr>
      <w:rFonts w:ascii="Tahoma" w:hAnsi="Tahoma" w:cs="Tahoma"/>
      <w:sz w:val="16"/>
      <w:szCs w:val="16"/>
    </w:rPr>
  </w:style>
  <w:style w:type="paragraph" w:styleId="Header">
    <w:name w:val="header"/>
    <w:basedOn w:val="Normal"/>
    <w:link w:val="HeaderChar"/>
    <w:uiPriority w:val="99"/>
    <w:unhideWhenUsed/>
    <w:rsid w:val="00F971C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971CB"/>
  </w:style>
  <w:style w:type="paragraph" w:styleId="Footer">
    <w:name w:val="footer"/>
    <w:basedOn w:val="Normal"/>
    <w:link w:val="FooterChar"/>
    <w:uiPriority w:val="99"/>
    <w:unhideWhenUsed/>
    <w:rsid w:val="00F971C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71CB"/>
  </w:style>
  <w:style w:type="character" w:styleId="Hyperlink">
    <w:name w:val="Hyperlink"/>
    <w:basedOn w:val="DefaultParagraphFont"/>
    <w:uiPriority w:val="99"/>
    <w:unhideWhenUsed/>
    <w:rsid w:val="0060033E"/>
    <w:rPr>
      <w:color w:val="0000FF" w:themeColor="hyperlink"/>
      <w:u w:val="single"/>
    </w:rPr>
  </w:style>
  <w:style w:type="paragraph" w:styleId="ListParagraph">
    <w:name w:val="List Paragraph"/>
    <w:basedOn w:val="Normal"/>
    <w:uiPriority w:val="34"/>
    <w:qFormat/>
    <w:rsid w:val="0044046F"/>
    <w:pPr>
      <w:ind w:left="720"/>
      <w:contextualSpacing/>
    </w:pPr>
  </w:style>
  <w:style w:type="paragraph" w:styleId="NormalWeb">
    <w:name w:val="Normal (Web)"/>
    <w:basedOn w:val="Normal"/>
    <w:unhideWhenUsed/>
    <w:rsid w:val="00DF55A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DF55A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26ED5"/>
    <w:pPr>
      <w:outlineLvl w:val="9"/>
    </w:pPr>
    <w:rPr>
      <w:sz w:val="32"/>
      <w:szCs w:val="32"/>
      <w:lang w:val="en-US" w:eastAsia="ja-JP"/>
    </w:rPr>
  </w:style>
  <w:style w:type="paragraph" w:styleId="TOC1">
    <w:name w:val="toc 1"/>
    <w:basedOn w:val="Normal"/>
    <w:next w:val="Normal"/>
    <w:autoRedefine/>
    <w:uiPriority w:val="39"/>
    <w:unhideWhenUsed/>
    <w:rsid w:val="00BD49D8"/>
    <w:pPr>
      <w:spacing w:before="240" w:after="120"/>
    </w:pPr>
    <w:rPr>
      <w:b/>
      <w:caps/>
      <w:u w:val="single"/>
    </w:rPr>
  </w:style>
  <w:style w:type="character" w:customStyle="1" w:styleId="Heading2Char">
    <w:name w:val="Heading 2 Char"/>
    <w:basedOn w:val="DefaultParagraphFont"/>
    <w:link w:val="Heading2"/>
    <w:uiPriority w:val="9"/>
    <w:rsid w:val="003178D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02628E"/>
    <w:pPr>
      <w:spacing w:after="0"/>
    </w:pPr>
    <w:rPr>
      <w:b/>
      <w:smallCaps/>
    </w:rPr>
  </w:style>
  <w:style w:type="character" w:styleId="FollowedHyperlink">
    <w:name w:val="FollowedHyperlink"/>
    <w:basedOn w:val="DefaultParagraphFont"/>
    <w:uiPriority w:val="99"/>
    <w:semiHidden/>
    <w:unhideWhenUsed/>
    <w:rsid w:val="00011DC7"/>
    <w:rPr>
      <w:color w:val="800080" w:themeColor="followedHyperlink"/>
      <w:u w:val="single"/>
    </w:rPr>
  </w:style>
  <w:style w:type="table" w:styleId="TableGrid">
    <w:name w:val="Table Grid"/>
    <w:basedOn w:val="TableNormal"/>
    <w:uiPriority w:val="59"/>
    <w:rsid w:val="00B714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nText">
    <w:name w:val="Sun Text"/>
    <w:basedOn w:val="Normal"/>
    <w:link w:val="SunTextChar"/>
    <w:rsid w:val="00A06AC5"/>
    <w:pPr>
      <w:tabs>
        <w:tab w:val="left" w:pos="1440"/>
      </w:tabs>
      <w:spacing w:before="120" w:after="0" w:line="240" w:lineRule="auto"/>
      <w:ind w:left="1440"/>
      <w:jc w:val="both"/>
    </w:pPr>
    <w:rPr>
      <w:rFonts w:ascii="Book Antiqua" w:eastAsia="Times New Roman" w:hAnsi="Book Antiqua" w:cs="Times New Roman"/>
      <w:sz w:val="20"/>
      <w:szCs w:val="24"/>
      <w:lang w:val="en-AU"/>
    </w:rPr>
  </w:style>
  <w:style w:type="character" w:customStyle="1" w:styleId="SunTextChar">
    <w:name w:val="Sun Text Char"/>
    <w:basedOn w:val="DefaultParagraphFont"/>
    <w:link w:val="SunText"/>
    <w:rsid w:val="00A06AC5"/>
    <w:rPr>
      <w:rFonts w:ascii="Book Antiqua" w:eastAsia="Times New Roman" w:hAnsi="Book Antiqua" w:cs="Times New Roman"/>
      <w:sz w:val="20"/>
      <w:szCs w:val="24"/>
      <w:lang w:val="en-AU"/>
    </w:rPr>
  </w:style>
  <w:style w:type="paragraph" w:customStyle="1" w:styleId="SunTitle-Detail">
    <w:name w:val="Sun Title-Detail"/>
    <w:basedOn w:val="BodyText"/>
    <w:rsid w:val="00A06AC5"/>
    <w:pPr>
      <w:spacing w:before="120" w:after="0" w:line="240" w:lineRule="auto"/>
      <w:ind w:left="1440"/>
    </w:pPr>
    <w:rPr>
      <w:rFonts w:ascii="Book Antiqua" w:eastAsia="Times New Roman" w:hAnsi="Book Antiqua" w:cs="Times New Roman"/>
      <w:szCs w:val="20"/>
      <w:lang w:val="en-AU"/>
    </w:rPr>
  </w:style>
  <w:style w:type="paragraph" w:customStyle="1" w:styleId="SunTitle-SignOff">
    <w:name w:val="Sun Title-SignOff"/>
    <w:basedOn w:val="Normal"/>
    <w:rsid w:val="00A06AC5"/>
    <w:pPr>
      <w:spacing w:after="0" w:line="240" w:lineRule="auto"/>
    </w:pPr>
    <w:rPr>
      <w:rFonts w:ascii="Book Antiqua" w:eastAsia="Times New Roman" w:hAnsi="Book Antiqua" w:cs="Times New Roman"/>
      <w:lang w:val="en-AU" w:eastAsia="en-AU"/>
    </w:rPr>
  </w:style>
  <w:style w:type="paragraph" w:customStyle="1" w:styleId="SunTableText">
    <w:name w:val="Sun Table Text"/>
    <w:basedOn w:val="Normal"/>
    <w:autoRedefine/>
    <w:rsid w:val="00E649A6"/>
    <w:pPr>
      <w:spacing w:after="0" w:line="240" w:lineRule="auto"/>
    </w:pPr>
    <w:rPr>
      <w:rFonts w:ascii="Book Antiqua" w:eastAsia="Times New Roman" w:hAnsi="Book Antiqua" w:cs="Times New Roman"/>
      <w:sz w:val="20"/>
      <w:szCs w:val="24"/>
      <w:lang w:val="en-AU" w:eastAsia="en-AU"/>
    </w:rPr>
  </w:style>
  <w:style w:type="paragraph" w:customStyle="1" w:styleId="SunTableHeading">
    <w:name w:val="Sun Table Heading"/>
    <w:basedOn w:val="Normal"/>
    <w:next w:val="Normal"/>
    <w:rsid w:val="00A06AC5"/>
    <w:pPr>
      <w:spacing w:after="0" w:line="240" w:lineRule="auto"/>
      <w:jc w:val="both"/>
    </w:pPr>
    <w:rPr>
      <w:rFonts w:ascii="Book Antiqua" w:eastAsia="Times New Roman" w:hAnsi="Book Antiqua" w:cs="Times New Roman"/>
      <w:b/>
      <w:sz w:val="20"/>
      <w:szCs w:val="24"/>
      <w:lang w:val="en-AU" w:eastAsia="en-AU"/>
    </w:rPr>
  </w:style>
  <w:style w:type="character" w:styleId="PageNumber">
    <w:name w:val="page number"/>
    <w:basedOn w:val="DefaultParagraphFont"/>
    <w:rsid w:val="00A06AC5"/>
  </w:style>
  <w:style w:type="paragraph" w:styleId="BodyText">
    <w:name w:val="Body Text"/>
    <w:basedOn w:val="Normal"/>
    <w:link w:val="BodyTextChar"/>
    <w:uiPriority w:val="99"/>
    <w:semiHidden/>
    <w:unhideWhenUsed/>
    <w:rsid w:val="00A06AC5"/>
    <w:pPr>
      <w:spacing w:after="120"/>
    </w:pPr>
  </w:style>
  <w:style w:type="character" w:customStyle="1" w:styleId="BodyTextChar">
    <w:name w:val="Body Text Char"/>
    <w:basedOn w:val="DefaultParagraphFont"/>
    <w:link w:val="BodyText"/>
    <w:uiPriority w:val="99"/>
    <w:semiHidden/>
    <w:rsid w:val="00A06AC5"/>
  </w:style>
  <w:style w:type="character" w:customStyle="1" w:styleId="Heading3Char">
    <w:name w:val="Heading 3 Char"/>
    <w:basedOn w:val="DefaultParagraphFont"/>
    <w:link w:val="Heading3"/>
    <w:uiPriority w:val="9"/>
    <w:rsid w:val="00185CD2"/>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6A383E"/>
    <w:pPr>
      <w:spacing w:after="0"/>
    </w:pPr>
    <w:rPr>
      <w:smallCaps/>
    </w:rPr>
  </w:style>
  <w:style w:type="paragraph" w:styleId="TOC4">
    <w:name w:val="toc 4"/>
    <w:basedOn w:val="Normal"/>
    <w:next w:val="Normal"/>
    <w:autoRedefine/>
    <w:uiPriority w:val="39"/>
    <w:unhideWhenUsed/>
    <w:rsid w:val="006A383E"/>
    <w:pPr>
      <w:spacing w:after="0"/>
    </w:pPr>
  </w:style>
  <w:style w:type="paragraph" w:styleId="TOC5">
    <w:name w:val="toc 5"/>
    <w:basedOn w:val="Normal"/>
    <w:next w:val="Normal"/>
    <w:autoRedefine/>
    <w:uiPriority w:val="39"/>
    <w:unhideWhenUsed/>
    <w:rsid w:val="006A383E"/>
    <w:pPr>
      <w:spacing w:after="0"/>
    </w:pPr>
  </w:style>
  <w:style w:type="paragraph" w:styleId="TOC6">
    <w:name w:val="toc 6"/>
    <w:basedOn w:val="Normal"/>
    <w:next w:val="Normal"/>
    <w:autoRedefine/>
    <w:uiPriority w:val="39"/>
    <w:unhideWhenUsed/>
    <w:rsid w:val="006A383E"/>
    <w:pPr>
      <w:spacing w:after="0"/>
    </w:pPr>
  </w:style>
  <w:style w:type="paragraph" w:styleId="TOC7">
    <w:name w:val="toc 7"/>
    <w:basedOn w:val="Normal"/>
    <w:next w:val="Normal"/>
    <w:autoRedefine/>
    <w:uiPriority w:val="39"/>
    <w:unhideWhenUsed/>
    <w:rsid w:val="006A383E"/>
    <w:pPr>
      <w:spacing w:after="0"/>
    </w:pPr>
  </w:style>
  <w:style w:type="paragraph" w:styleId="TOC8">
    <w:name w:val="toc 8"/>
    <w:basedOn w:val="Normal"/>
    <w:next w:val="Normal"/>
    <w:autoRedefine/>
    <w:uiPriority w:val="39"/>
    <w:unhideWhenUsed/>
    <w:rsid w:val="006A383E"/>
    <w:pPr>
      <w:spacing w:after="0"/>
    </w:pPr>
  </w:style>
  <w:style w:type="paragraph" w:styleId="TOC9">
    <w:name w:val="toc 9"/>
    <w:basedOn w:val="Normal"/>
    <w:next w:val="Normal"/>
    <w:autoRedefine/>
    <w:uiPriority w:val="39"/>
    <w:unhideWhenUsed/>
    <w:rsid w:val="006A383E"/>
    <w:pPr>
      <w:spacing w:after="0"/>
    </w:pPr>
  </w:style>
  <w:style w:type="character" w:styleId="CommentReference">
    <w:name w:val="annotation reference"/>
    <w:basedOn w:val="DefaultParagraphFont"/>
    <w:uiPriority w:val="99"/>
    <w:semiHidden/>
    <w:unhideWhenUsed/>
    <w:rsid w:val="006A383E"/>
    <w:rPr>
      <w:sz w:val="16"/>
      <w:szCs w:val="16"/>
    </w:rPr>
  </w:style>
  <w:style w:type="paragraph" w:styleId="CommentText">
    <w:name w:val="annotation text"/>
    <w:basedOn w:val="Normal"/>
    <w:link w:val="CommentTextChar"/>
    <w:uiPriority w:val="99"/>
    <w:semiHidden/>
    <w:unhideWhenUsed/>
    <w:rsid w:val="006A383E"/>
    <w:pPr>
      <w:spacing w:after="0" w:line="240" w:lineRule="auto"/>
    </w:pPr>
    <w:rPr>
      <w:sz w:val="20"/>
      <w:szCs w:val="20"/>
    </w:rPr>
  </w:style>
  <w:style w:type="character" w:customStyle="1" w:styleId="CommentTextChar">
    <w:name w:val="Comment Text Char"/>
    <w:basedOn w:val="DefaultParagraphFont"/>
    <w:link w:val="CommentText"/>
    <w:uiPriority w:val="99"/>
    <w:semiHidden/>
    <w:rsid w:val="006A383E"/>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6A383E"/>
    <w:rPr>
      <w:b/>
      <w:bCs/>
    </w:rPr>
  </w:style>
  <w:style w:type="character" w:customStyle="1" w:styleId="CommentSubjectChar">
    <w:name w:val="Comment Subject Char"/>
    <w:basedOn w:val="CommentTextChar"/>
    <w:link w:val="CommentSubject"/>
    <w:uiPriority w:val="99"/>
    <w:semiHidden/>
    <w:rsid w:val="006A383E"/>
    <w:rPr>
      <w:rFonts w:eastAsiaTheme="minorEastAsia"/>
      <w:b/>
      <w:bCs/>
      <w:sz w:val="20"/>
      <w:szCs w:val="20"/>
    </w:rPr>
  </w:style>
  <w:style w:type="paragraph" w:customStyle="1" w:styleId="Default">
    <w:name w:val="Default"/>
    <w:rsid w:val="00C87257"/>
    <w:pPr>
      <w:widowControl w:val="0"/>
      <w:autoSpaceDE w:val="0"/>
      <w:autoSpaceDN w:val="0"/>
      <w:adjustRightInd w:val="0"/>
      <w:spacing w:after="0" w:line="240" w:lineRule="auto"/>
    </w:pPr>
    <w:rPr>
      <w:rFonts w:ascii="Segoe UI Semilight" w:eastAsiaTheme="minorEastAsia" w:hAnsi="Segoe UI Semilight" w:cs="Segoe UI Semilight"/>
      <w:color w:val="000000"/>
      <w:sz w:val="24"/>
      <w:szCs w:val="24"/>
      <w:lang w:val="en-US"/>
    </w:rPr>
  </w:style>
  <w:style w:type="paragraph" w:styleId="NoSpacing">
    <w:name w:val="No Spacing"/>
    <w:uiPriority w:val="1"/>
    <w:qFormat/>
    <w:rsid w:val="00B2321B"/>
    <w:pPr>
      <w:spacing w:after="0" w:line="240" w:lineRule="auto"/>
    </w:pPr>
    <w:rPr>
      <w:rFonts w:eastAsiaTheme="minorEastAsi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DF55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178D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85CD2"/>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A6D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6DF1"/>
    <w:rPr>
      <w:rFonts w:ascii="Tahoma" w:hAnsi="Tahoma" w:cs="Tahoma"/>
      <w:sz w:val="16"/>
      <w:szCs w:val="16"/>
    </w:rPr>
  </w:style>
  <w:style w:type="paragraph" w:styleId="Header">
    <w:name w:val="header"/>
    <w:basedOn w:val="Normal"/>
    <w:link w:val="HeaderChar"/>
    <w:uiPriority w:val="99"/>
    <w:unhideWhenUsed/>
    <w:rsid w:val="00F971C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971CB"/>
  </w:style>
  <w:style w:type="paragraph" w:styleId="Footer">
    <w:name w:val="footer"/>
    <w:basedOn w:val="Normal"/>
    <w:link w:val="FooterChar"/>
    <w:uiPriority w:val="99"/>
    <w:unhideWhenUsed/>
    <w:rsid w:val="00F971C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71CB"/>
  </w:style>
  <w:style w:type="character" w:styleId="Hyperlink">
    <w:name w:val="Hyperlink"/>
    <w:basedOn w:val="DefaultParagraphFont"/>
    <w:uiPriority w:val="99"/>
    <w:unhideWhenUsed/>
    <w:rsid w:val="0060033E"/>
    <w:rPr>
      <w:color w:val="0000FF" w:themeColor="hyperlink"/>
      <w:u w:val="single"/>
    </w:rPr>
  </w:style>
  <w:style w:type="paragraph" w:styleId="ListParagraph">
    <w:name w:val="List Paragraph"/>
    <w:basedOn w:val="Normal"/>
    <w:uiPriority w:val="34"/>
    <w:qFormat/>
    <w:rsid w:val="0044046F"/>
    <w:pPr>
      <w:ind w:left="720"/>
      <w:contextualSpacing/>
    </w:pPr>
  </w:style>
  <w:style w:type="paragraph" w:styleId="NormalWeb">
    <w:name w:val="Normal (Web)"/>
    <w:basedOn w:val="Normal"/>
    <w:unhideWhenUsed/>
    <w:rsid w:val="00DF55A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DF55A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26ED5"/>
    <w:pPr>
      <w:outlineLvl w:val="9"/>
    </w:pPr>
    <w:rPr>
      <w:sz w:val="32"/>
      <w:szCs w:val="32"/>
      <w:lang w:val="en-US" w:eastAsia="ja-JP"/>
    </w:rPr>
  </w:style>
  <w:style w:type="paragraph" w:styleId="TOC1">
    <w:name w:val="toc 1"/>
    <w:basedOn w:val="Normal"/>
    <w:next w:val="Normal"/>
    <w:autoRedefine/>
    <w:uiPriority w:val="39"/>
    <w:unhideWhenUsed/>
    <w:rsid w:val="00BD49D8"/>
    <w:pPr>
      <w:spacing w:before="240" w:after="120"/>
    </w:pPr>
    <w:rPr>
      <w:b/>
      <w:caps/>
      <w:u w:val="single"/>
    </w:rPr>
  </w:style>
  <w:style w:type="character" w:customStyle="1" w:styleId="Heading2Char">
    <w:name w:val="Heading 2 Char"/>
    <w:basedOn w:val="DefaultParagraphFont"/>
    <w:link w:val="Heading2"/>
    <w:uiPriority w:val="9"/>
    <w:rsid w:val="003178D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02628E"/>
    <w:pPr>
      <w:spacing w:after="0"/>
    </w:pPr>
    <w:rPr>
      <w:b/>
      <w:smallCaps/>
    </w:rPr>
  </w:style>
  <w:style w:type="character" w:styleId="FollowedHyperlink">
    <w:name w:val="FollowedHyperlink"/>
    <w:basedOn w:val="DefaultParagraphFont"/>
    <w:uiPriority w:val="99"/>
    <w:semiHidden/>
    <w:unhideWhenUsed/>
    <w:rsid w:val="00011DC7"/>
    <w:rPr>
      <w:color w:val="800080" w:themeColor="followedHyperlink"/>
      <w:u w:val="single"/>
    </w:rPr>
  </w:style>
  <w:style w:type="table" w:styleId="TableGrid">
    <w:name w:val="Table Grid"/>
    <w:basedOn w:val="TableNormal"/>
    <w:uiPriority w:val="59"/>
    <w:rsid w:val="00B714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nText">
    <w:name w:val="Sun Text"/>
    <w:basedOn w:val="Normal"/>
    <w:link w:val="SunTextChar"/>
    <w:rsid w:val="00A06AC5"/>
    <w:pPr>
      <w:tabs>
        <w:tab w:val="left" w:pos="1440"/>
      </w:tabs>
      <w:spacing w:before="120" w:after="0" w:line="240" w:lineRule="auto"/>
      <w:ind w:left="1440"/>
      <w:jc w:val="both"/>
    </w:pPr>
    <w:rPr>
      <w:rFonts w:ascii="Book Antiqua" w:eastAsia="Times New Roman" w:hAnsi="Book Antiqua" w:cs="Times New Roman"/>
      <w:sz w:val="20"/>
      <w:szCs w:val="24"/>
      <w:lang w:val="en-AU"/>
    </w:rPr>
  </w:style>
  <w:style w:type="character" w:customStyle="1" w:styleId="SunTextChar">
    <w:name w:val="Sun Text Char"/>
    <w:basedOn w:val="DefaultParagraphFont"/>
    <w:link w:val="SunText"/>
    <w:rsid w:val="00A06AC5"/>
    <w:rPr>
      <w:rFonts w:ascii="Book Antiqua" w:eastAsia="Times New Roman" w:hAnsi="Book Antiqua" w:cs="Times New Roman"/>
      <w:sz w:val="20"/>
      <w:szCs w:val="24"/>
      <w:lang w:val="en-AU"/>
    </w:rPr>
  </w:style>
  <w:style w:type="paragraph" w:customStyle="1" w:styleId="SunTitle-Detail">
    <w:name w:val="Sun Title-Detail"/>
    <w:basedOn w:val="BodyText"/>
    <w:rsid w:val="00A06AC5"/>
    <w:pPr>
      <w:spacing w:before="120" w:after="0" w:line="240" w:lineRule="auto"/>
      <w:ind w:left="1440"/>
    </w:pPr>
    <w:rPr>
      <w:rFonts w:ascii="Book Antiqua" w:eastAsia="Times New Roman" w:hAnsi="Book Antiqua" w:cs="Times New Roman"/>
      <w:szCs w:val="20"/>
      <w:lang w:val="en-AU"/>
    </w:rPr>
  </w:style>
  <w:style w:type="paragraph" w:customStyle="1" w:styleId="SunTitle-SignOff">
    <w:name w:val="Sun Title-SignOff"/>
    <w:basedOn w:val="Normal"/>
    <w:rsid w:val="00A06AC5"/>
    <w:pPr>
      <w:spacing w:after="0" w:line="240" w:lineRule="auto"/>
    </w:pPr>
    <w:rPr>
      <w:rFonts w:ascii="Book Antiqua" w:eastAsia="Times New Roman" w:hAnsi="Book Antiqua" w:cs="Times New Roman"/>
      <w:lang w:val="en-AU" w:eastAsia="en-AU"/>
    </w:rPr>
  </w:style>
  <w:style w:type="paragraph" w:customStyle="1" w:styleId="SunTableText">
    <w:name w:val="Sun Table Text"/>
    <w:basedOn w:val="Normal"/>
    <w:autoRedefine/>
    <w:rsid w:val="00E649A6"/>
    <w:pPr>
      <w:spacing w:after="0" w:line="240" w:lineRule="auto"/>
    </w:pPr>
    <w:rPr>
      <w:rFonts w:ascii="Book Antiqua" w:eastAsia="Times New Roman" w:hAnsi="Book Antiqua" w:cs="Times New Roman"/>
      <w:sz w:val="20"/>
      <w:szCs w:val="24"/>
      <w:lang w:val="en-AU" w:eastAsia="en-AU"/>
    </w:rPr>
  </w:style>
  <w:style w:type="paragraph" w:customStyle="1" w:styleId="SunTableHeading">
    <w:name w:val="Sun Table Heading"/>
    <w:basedOn w:val="Normal"/>
    <w:next w:val="Normal"/>
    <w:rsid w:val="00A06AC5"/>
    <w:pPr>
      <w:spacing w:after="0" w:line="240" w:lineRule="auto"/>
      <w:jc w:val="both"/>
    </w:pPr>
    <w:rPr>
      <w:rFonts w:ascii="Book Antiqua" w:eastAsia="Times New Roman" w:hAnsi="Book Antiqua" w:cs="Times New Roman"/>
      <w:b/>
      <w:sz w:val="20"/>
      <w:szCs w:val="24"/>
      <w:lang w:val="en-AU" w:eastAsia="en-AU"/>
    </w:rPr>
  </w:style>
  <w:style w:type="character" w:styleId="PageNumber">
    <w:name w:val="page number"/>
    <w:basedOn w:val="DefaultParagraphFont"/>
    <w:rsid w:val="00A06AC5"/>
  </w:style>
  <w:style w:type="paragraph" w:styleId="BodyText">
    <w:name w:val="Body Text"/>
    <w:basedOn w:val="Normal"/>
    <w:link w:val="BodyTextChar"/>
    <w:uiPriority w:val="99"/>
    <w:semiHidden/>
    <w:unhideWhenUsed/>
    <w:rsid w:val="00A06AC5"/>
    <w:pPr>
      <w:spacing w:after="120"/>
    </w:pPr>
  </w:style>
  <w:style w:type="character" w:customStyle="1" w:styleId="BodyTextChar">
    <w:name w:val="Body Text Char"/>
    <w:basedOn w:val="DefaultParagraphFont"/>
    <w:link w:val="BodyText"/>
    <w:uiPriority w:val="99"/>
    <w:semiHidden/>
    <w:rsid w:val="00A06AC5"/>
  </w:style>
  <w:style w:type="character" w:customStyle="1" w:styleId="Heading3Char">
    <w:name w:val="Heading 3 Char"/>
    <w:basedOn w:val="DefaultParagraphFont"/>
    <w:link w:val="Heading3"/>
    <w:uiPriority w:val="9"/>
    <w:rsid w:val="00185CD2"/>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6A383E"/>
    <w:pPr>
      <w:spacing w:after="0"/>
    </w:pPr>
    <w:rPr>
      <w:smallCaps/>
    </w:rPr>
  </w:style>
  <w:style w:type="paragraph" w:styleId="TOC4">
    <w:name w:val="toc 4"/>
    <w:basedOn w:val="Normal"/>
    <w:next w:val="Normal"/>
    <w:autoRedefine/>
    <w:uiPriority w:val="39"/>
    <w:unhideWhenUsed/>
    <w:rsid w:val="006A383E"/>
    <w:pPr>
      <w:spacing w:after="0"/>
    </w:pPr>
  </w:style>
  <w:style w:type="paragraph" w:styleId="TOC5">
    <w:name w:val="toc 5"/>
    <w:basedOn w:val="Normal"/>
    <w:next w:val="Normal"/>
    <w:autoRedefine/>
    <w:uiPriority w:val="39"/>
    <w:unhideWhenUsed/>
    <w:rsid w:val="006A383E"/>
    <w:pPr>
      <w:spacing w:after="0"/>
    </w:pPr>
  </w:style>
  <w:style w:type="paragraph" w:styleId="TOC6">
    <w:name w:val="toc 6"/>
    <w:basedOn w:val="Normal"/>
    <w:next w:val="Normal"/>
    <w:autoRedefine/>
    <w:uiPriority w:val="39"/>
    <w:unhideWhenUsed/>
    <w:rsid w:val="006A383E"/>
    <w:pPr>
      <w:spacing w:after="0"/>
    </w:pPr>
  </w:style>
  <w:style w:type="paragraph" w:styleId="TOC7">
    <w:name w:val="toc 7"/>
    <w:basedOn w:val="Normal"/>
    <w:next w:val="Normal"/>
    <w:autoRedefine/>
    <w:uiPriority w:val="39"/>
    <w:unhideWhenUsed/>
    <w:rsid w:val="006A383E"/>
    <w:pPr>
      <w:spacing w:after="0"/>
    </w:pPr>
  </w:style>
  <w:style w:type="paragraph" w:styleId="TOC8">
    <w:name w:val="toc 8"/>
    <w:basedOn w:val="Normal"/>
    <w:next w:val="Normal"/>
    <w:autoRedefine/>
    <w:uiPriority w:val="39"/>
    <w:unhideWhenUsed/>
    <w:rsid w:val="006A383E"/>
    <w:pPr>
      <w:spacing w:after="0"/>
    </w:pPr>
  </w:style>
  <w:style w:type="paragraph" w:styleId="TOC9">
    <w:name w:val="toc 9"/>
    <w:basedOn w:val="Normal"/>
    <w:next w:val="Normal"/>
    <w:autoRedefine/>
    <w:uiPriority w:val="39"/>
    <w:unhideWhenUsed/>
    <w:rsid w:val="006A383E"/>
    <w:pPr>
      <w:spacing w:after="0"/>
    </w:pPr>
  </w:style>
  <w:style w:type="character" w:styleId="CommentReference">
    <w:name w:val="annotation reference"/>
    <w:basedOn w:val="DefaultParagraphFont"/>
    <w:uiPriority w:val="99"/>
    <w:semiHidden/>
    <w:unhideWhenUsed/>
    <w:rsid w:val="006A383E"/>
    <w:rPr>
      <w:sz w:val="16"/>
      <w:szCs w:val="16"/>
    </w:rPr>
  </w:style>
  <w:style w:type="paragraph" w:styleId="CommentText">
    <w:name w:val="annotation text"/>
    <w:basedOn w:val="Normal"/>
    <w:link w:val="CommentTextChar"/>
    <w:uiPriority w:val="99"/>
    <w:semiHidden/>
    <w:unhideWhenUsed/>
    <w:rsid w:val="006A383E"/>
    <w:pPr>
      <w:spacing w:after="0" w:line="240" w:lineRule="auto"/>
    </w:pPr>
    <w:rPr>
      <w:sz w:val="20"/>
      <w:szCs w:val="20"/>
    </w:rPr>
  </w:style>
  <w:style w:type="character" w:customStyle="1" w:styleId="CommentTextChar">
    <w:name w:val="Comment Text Char"/>
    <w:basedOn w:val="DefaultParagraphFont"/>
    <w:link w:val="CommentText"/>
    <w:uiPriority w:val="99"/>
    <w:semiHidden/>
    <w:rsid w:val="006A383E"/>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6A383E"/>
    <w:rPr>
      <w:b/>
      <w:bCs/>
    </w:rPr>
  </w:style>
  <w:style w:type="character" w:customStyle="1" w:styleId="CommentSubjectChar">
    <w:name w:val="Comment Subject Char"/>
    <w:basedOn w:val="CommentTextChar"/>
    <w:link w:val="CommentSubject"/>
    <w:uiPriority w:val="99"/>
    <w:semiHidden/>
    <w:rsid w:val="006A383E"/>
    <w:rPr>
      <w:rFonts w:eastAsiaTheme="minorEastAsia"/>
      <w:b/>
      <w:bCs/>
      <w:sz w:val="20"/>
      <w:szCs w:val="20"/>
    </w:rPr>
  </w:style>
  <w:style w:type="paragraph" w:customStyle="1" w:styleId="Default">
    <w:name w:val="Default"/>
    <w:rsid w:val="00C87257"/>
    <w:pPr>
      <w:widowControl w:val="0"/>
      <w:autoSpaceDE w:val="0"/>
      <w:autoSpaceDN w:val="0"/>
      <w:adjustRightInd w:val="0"/>
      <w:spacing w:after="0" w:line="240" w:lineRule="auto"/>
    </w:pPr>
    <w:rPr>
      <w:rFonts w:ascii="Segoe UI Semilight" w:eastAsiaTheme="minorEastAsia" w:hAnsi="Segoe UI Semilight" w:cs="Segoe UI Semilight"/>
      <w:color w:val="000000"/>
      <w:sz w:val="24"/>
      <w:szCs w:val="24"/>
      <w:lang w:val="en-US"/>
    </w:rPr>
  </w:style>
  <w:style w:type="paragraph" w:styleId="NoSpacing">
    <w:name w:val="No Spacing"/>
    <w:uiPriority w:val="1"/>
    <w:qFormat/>
    <w:rsid w:val="00B2321B"/>
    <w:pPr>
      <w:spacing w:after="0" w:line="240" w:lineRule="auto"/>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7377209">
      <w:bodyDiv w:val="1"/>
      <w:marLeft w:val="0"/>
      <w:marRight w:val="0"/>
      <w:marTop w:val="0"/>
      <w:marBottom w:val="0"/>
      <w:divBdr>
        <w:top w:val="none" w:sz="0" w:space="0" w:color="auto"/>
        <w:left w:val="none" w:sz="0" w:space="0" w:color="auto"/>
        <w:bottom w:val="none" w:sz="0" w:space="0" w:color="auto"/>
        <w:right w:val="none" w:sz="0" w:space="0" w:color="auto"/>
      </w:divBdr>
    </w:div>
    <w:div w:id="620579292">
      <w:bodyDiv w:val="1"/>
      <w:marLeft w:val="0"/>
      <w:marRight w:val="0"/>
      <w:marTop w:val="0"/>
      <w:marBottom w:val="0"/>
      <w:divBdr>
        <w:top w:val="none" w:sz="0" w:space="0" w:color="auto"/>
        <w:left w:val="none" w:sz="0" w:space="0" w:color="auto"/>
        <w:bottom w:val="none" w:sz="0" w:space="0" w:color="auto"/>
        <w:right w:val="none" w:sz="0" w:space="0" w:color="auto"/>
      </w:divBdr>
    </w:div>
    <w:div w:id="1010837327">
      <w:bodyDiv w:val="1"/>
      <w:marLeft w:val="0"/>
      <w:marRight w:val="0"/>
      <w:marTop w:val="0"/>
      <w:marBottom w:val="0"/>
      <w:divBdr>
        <w:top w:val="none" w:sz="0" w:space="0" w:color="auto"/>
        <w:left w:val="none" w:sz="0" w:space="0" w:color="auto"/>
        <w:bottom w:val="none" w:sz="0" w:space="0" w:color="auto"/>
        <w:right w:val="none" w:sz="0" w:space="0" w:color="auto"/>
      </w:divBdr>
    </w:div>
    <w:div w:id="1227762344">
      <w:bodyDiv w:val="1"/>
      <w:marLeft w:val="0"/>
      <w:marRight w:val="0"/>
      <w:marTop w:val="0"/>
      <w:marBottom w:val="0"/>
      <w:divBdr>
        <w:top w:val="none" w:sz="0" w:space="0" w:color="auto"/>
        <w:left w:val="none" w:sz="0" w:space="0" w:color="auto"/>
        <w:bottom w:val="none" w:sz="0" w:space="0" w:color="auto"/>
        <w:right w:val="none" w:sz="0" w:space="0" w:color="auto"/>
      </w:divBdr>
    </w:div>
    <w:div w:id="1270157533">
      <w:bodyDiv w:val="1"/>
      <w:marLeft w:val="0"/>
      <w:marRight w:val="0"/>
      <w:marTop w:val="0"/>
      <w:marBottom w:val="0"/>
      <w:divBdr>
        <w:top w:val="none" w:sz="0" w:space="0" w:color="auto"/>
        <w:left w:val="none" w:sz="0" w:space="0" w:color="auto"/>
        <w:bottom w:val="none" w:sz="0" w:space="0" w:color="auto"/>
        <w:right w:val="none" w:sz="0" w:space="0" w:color="auto"/>
      </w:divBdr>
    </w:div>
    <w:div w:id="1667634838">
      <w:bodyDiv w:val="1"/>
      <w:marLeft w:val="0"/>
      <w:marRight w:val="0"/>
      <w:marTop w:val="0"/>
      <w:marBottom w:val="0"/>
      <w:divBdr>
        <w:top w:val="none" w:sz="0" w:space="0" w:color="auto"/>
        <w:left w:val="none" w:sz="0" w:space="0" w:color="auto"/>
        <w:bottom w:val="none" w:sz="0" w:space="0" w:color="auto"/>
        <w:right w:val="none" w:sz="0" w:space="0" w:color="auto"/>
      </w:divBdr>
    </w:div>
    <w:div w:id="1965236252">
      <w:bodyDiv w:val="1"/>
      <w:marLeft w:val="0"/>
      <w:marRight w:val="0"/>
      <w:marTop w:val="0"/>
      <w:marBottom w:val="0"/>
      <w:divBdr>
        <w:top w:val="none" w:sz="0" w:space="0" w:color="auto"/>
        <w:left w:val="none" w:sz="0" w:space="0" w:color="auto"/>
        <w:bottom w:val="none" w:sz="0" w:space="0" w:color="auto"/>
        <w:right w:val="none" w:sz="0" w:space="0" w:color="auto"/>
      </w:divBdr>
    </w:div>
    <w:div w:id="1972783099">
      <w:bodyDiv w:val="1"/>
      <w:marLeft w:val="0"/>
      <w:marRight w:val="0"/>
      <w:marTop w:val="0"/>
      <w:marBottom w:val="0"/>
      <w:divBdr>
        <w:top w:val="none" w:sz="0" w:space="0" w:color="auto"/>
        <w:left w:val="none" w:sz="0" w:space="0" w:color="auto"/>
        <w:bottom w:val="none" w:sz="0" w:space="0" w:color="auto"/>
        <w:right w:val="none" w:sz="0" w:space="0" w:color="auto"/>
      </w:divBdr>
    </w:div>
    <w:div w:id="2136211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11.png"/><Relationship Id="rId21" Type="http://schemas.openxmlformats.org/officeDocument/2006/relationships/hyperlink" Target="http://fortune.com/fortune500/" TargetMode="External"/><Relationship Id="rId22" Type="http://schemas.openxmlformats.org/officeDocument/2006/relationships/hyperlink" Target="mailto:john.obrien@four.co.uk" TargetMode="External"/><Relationship Id="rId23" Type="http://schemas.openxmlformats.org/officeDocument/2006/relationships/footer" Target="footer1.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hyperlink" Target="mailto:info@four.co.uk" TargetMode="External"/><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png"/><Relationship Id="rId15" Type="http://schemas.openxmlformats.org/officeDocument/2006/relationships/image" Target="media/image6.jpg"/><Relationship Id="rId16" Type="http://schemas.openxmlformats.org/officeDocument/2006/relationships/image" Target="media/image7.pn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johnobrien:User%20Templates:My%20Templates:Four%20Business%20Solutions:Four%20Design%20Docume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DFBC43-7EA5-B540-9F69-B7E0DD9196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Four Design Document.dotx</Template>
  <TotalTime>1</TotalTime>
  <Pages>18</Pages>
  <Words>2742</Words>
  <Characters>15631</Characters>
  <Application>Microsoft Macintosh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OBRIEN</dc:creator>
  <cp:lastModifiedBy>Admin</cp:lastModifiedBy>
  <cp:revision>2</cp:revision>
  <cp:lastPrinted>2019-04-15T16:29:00Z</cp:lastPrinted>
  <dcterms:created xsi:type="dcterms:W3CDTF">2020-11-13T10:50:00Z</dcterms:created>
  <dcterms:modified xsi:type="dcterms:W3CDTF">2020-11-13T10:50:00Z</dcterms:modified>
</cp:coreProperties>
</file>